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8EDC2" w14:textId="10AAAB60" w:rsidR="00115E66" w:rsidRDefault="005B475F" w:rsidP="005B475F">
      <w:pPr>
        <w:pStyle w:val="a3"/>
        <w:ind w:firstLine="567"/>
        <w:rPr>
          <w:rFonts w:cs="Times New Roman"/>
          <w:szCs w:val="28"/>
          <w:lang w:val="uk-UA"/>
        </w:rPr>
      </w:pPr>
      <w:r w:rsidRPr="005B475F">
        <w:rPr>
          <w:rFonts w:cs="Times New Roman"/>
          <w:szCs w:val="28"/>
          <w:lang w:val="uk-UA"/>
        </w:rPr>
        <w:t>8-10 грудня 2025 р.</w:t>
      </w:r>
      <w:r>
        <w:rPr>
          <w:rFonts w:cs="Times New Roman"/>
          <w:szCs w:val="28"/>
          <w:lang w:val="uk-UA"/>
        </w:rPr>
        <w:t xml:space="preserve"> у м. </w:t>
      </w:r>
      <w:r w:rsidRPr="005B475F">
        <w:rPr>
          <w:rFonts w:cs="Times New Roman"/>
          <w:szCs w:val="28"/>
          <w:lang w:val="uk-UA"/>
        </w:rPr>
        <w:t>Страсбур</w:t>
      </w:r>
      <w:r>
        <w:rPr>
          <w:rFonts w:cs="Times New Roman"/>
          <w:szCs w:val="28"/>
          <w:lang w:val="uk-UA"/>
        </w:rPr>
        <w:t xml:space="preserve">г (Франція) </w:t>
      </w:r>
      <w:r w:rsidRPr="00200C5C">
        <w:rPr>
          <w:szCs w:val="28"/>
          <w:lang w:val="uk-UA"/>
        </w:rPr>
        <w:t>П</w:t>
      </w:r>
      <w:r w:rsidRPr="00200C5C">
        <w:rPr>
          <w:rFonts w:cs="Times New Roman"/>
          <w:szCs w:val="28"/>
          <w:lang w:val="uk-UA"/>
        </w:rPr>
        <w:t>остійн</w:t>
      </w:r>
      <w:r>
        <w:rPr>
          <w:rFonts w:cs="Times New Roman"/>
          <w:szCs w:val="28"/>
          <w:lang w:val="uk-UA"/>
        </w:rPr>
        <w:t>ою</w:t>
      </w:r>
      <w:r w:rsidRPr="00200C5C">
        <w:rPr>
          <w:rFonts w:cs="Times New Roman"/>
          <w:szCs w:val="28"/>
          <w:lang w:val="uk-UA"/>
        </w:rPr>
        <w:t xml:space="preserve"> робоч</w:t>
      </w:r>
      <w:r>
        <w:rPr>
          <w:rFonts w:cs="Times New Roman"/>
          <w:szCs w:val="28"/>
          <w:lang w:val="uk-UA"/>
        </w:rPr>
        <w:t>ою</w:t>
      </w:r>
      <w:r w:rsidRPr="00200C5C">
        <w:rPr>
          <w:rFonts w:cs="Times New Roman"/>
          <w:szCs w:val="28"/>
          <w:lang w:val="uk-UA"/>
        </w:rPr>
        <w:t xml:space="preserve"> група з </w:t>
      </w:r>
      <w:r>
        <w:rPr>
          <w:rFonts w:cs="Times New Roman"/>
          <w:szCs w:val="28"/>
          <w:lang w:val="uk-UA"/>
        </w:rPr>
        <w:t xml:space="preserve">інформаційних технологій </w:t>
      </w:r>
      <w:r w:rsidRPr="00200C5C">
        <w:rPr>
          <w:rFonts w:cs="Times New Roman"/>
          <w:szCs w:val="28"/>
          <w:lang w:val="uk-UA"/>
        </w:rPr>
        <w:t xml:space="preserve"> Європейського комітету зі складання стандартів у сфері внутрішнього судноплавства (</w:t>
      </w:r>
      <w:r w:rsidRPr="00200C5C">
        <w:rPr>
          <w:rFonts w:cs="Times New Roman"/>
          <w:szCs w:val="28"/>
        </w:rPr>
        <w:t>CESNI/TI</w:t>
      </w:r>
      <w:r>
        <w:rPr>
          <w:rFonts w:cs="Times New Roman"/>
          <w:szCs w:val="28"/>
          <w:lang w:val="uk-UA"/>
        </w:rPr>
        <w:t xml:space="preserve"> - </w:t>
      </w:r>
      <w:r>
        <w:rPr>
          <w:rFonts w:cs="Times New Roman"/>
          <w:szCs w:val="28"/>
          <w:lang w:val="en-US"/>
        </w:rPr>
        <w:t>t</w:t>
      </w:r>
      <w:proofErr w:type="spellStart"/>
      <w:r w:rsidRPr="003C62C2">
        <w:rPr>
          <w:szCs w:val="28"/>
          <w:lang w:val="uk-UA"/>
        </w:rPr>
        <w:t>he</w:t>
      </w:r>
      <w:proofErr w:type="spellEnd"/>
      <w:r w:rsidRPr="003C62C2">
        <w:rPr>
          <w:szCs w:val="28"/>
          <w:lang w:val="uk-UA"/>
        </w:rPr>
        <w:t xml:space="preserve"> </w:t>
      </w:r>
      <w:proofErr w:type="spellStart"/>
      <w:r w:rsidRPr="003C62C2">
        <w:rPr>
          <w:szCs w:val="28"/>
          <w:lang w:val="uk-UA"/>
        </w:rPr>
        <w:t>Permanent</w:t>
      </w:r>
      <w:proofErr w:type="spellEnd"/>
      <w:r w:rsidRPr="003C62C2">
        <w:rPr>
          <w:szCs w:val="28"/>
          <w:lang w:val="uk-UA"/>
        </w:rPr>
        <w:t xml:space="preserve"> </w:t>
      </w:r>
      <w:proofErr w:type="spellStart"/>
      <w:r w:rsidRPr="003C62C2">
        <w:rPr>
          <w:szCs w:val="28"/>
          <w:lang w:val="uk-UA"/>
        </w:rPr>
        <w:t>Working</w:t>
      </w:r>
      <w:proofErr w:type="spellEnd"/>
      <w:r w:rsidRPr="003C62C2">
        <w:rPr>
          <w:szCs w:val="28"/>
          <w:lang w:val="uk-UA"/>
        </w:rPr>
        <w:t xml:space="preserve"> </w:t>
      </w:r>
      <w:proofErr w:type="spellStart"/>
      <w:r w:rsidRPr="003C62C2">
        <w:rPr>
          <w:szCs w:val="28"/>
          <w:lang w:val="uk-UA"/>
        </w:rPr>
        <w:t>Group</w:t>
      </w:r>
      <w:proofErr w:type="spellEnd"/>
      <w:r w:rsidRPr="003C62C2">
        <w:rPr>
          <w:szCs w:val="28"/>
          <w:lang w:val="uk-UA"/>
        </w:rPr>
        <w:t xml:space="preserve"> </w:t>
      </w:r>
      <w:proofErr w:type="spellStart"/>
      <w:r w:rsidRPr="003C62C2">
        <w:rPr>
          <w:szCs w:val="28"/>
          <w:lang w:val="uk-UA"/>
        </w:rPr>
        <w:t>on</w:t>
      </w:r>
      <w:proofErr w:type="spellEnd"/>
      <w:r w:rsidRPr="003C62C2">
        <w:rPr>
          <w:szCs w:val="28"/>
          <w:lang w:val="uk-UA"/>
        </w:rPr>
        <w:t xml:space="preserve"> </w:t>
      </w:r>
      <w:proofErr w:type="spellStart"/>
      <w:r w:rsidRPr="003C62C2">
        <w:rPr>
          <w:szCs w:val="28"/>
          <w:lang w:val="uk-UA"/>
        </w:rPr>
        <w:t>Information</w:t>
      </w:r>
      <w:proofErr w:type="spellEnd"/>
      <w:r w:rsidRPr="003C62C2">
        <w:rPr>
          <w:szCs w:val="28"/>
          <w:lang w:val="uk-UA"/>
        </w:rPr>
        <w:t xml:space="preserve"> </w:t>
      </w:r>
      <w:proofErr w:type="spellStart"/>
      <w:r w:rsidRPr="003C62C2">
        <w:rPr>
          <w:szCs w:val="28"/>
          <w:lang w:val="uk-UA"/>
        </w:rPr>
        <w:t>Technology</w:t>
      </w:r>
      <w:proofErr w:type="spellEnd"/>
      <w:r w:rsidRPr="003C62C2">
        <w:rPr>
          <w:szCs w:val="28"/>
          <w:lang w:val="uk-UA"/>
        </w:rPr>
        <w:t xml:space="preserve"> </w:t>
      </w:r>
      <w:proofErr w:type="spellStart"/>
      <w:r w:rsidRPr="003C62C2">
        <w:rPr>
          <w:szCs w:val="28"/>
          <w:lang w:val="uk-UA"/>
        </w:rPr>
        <w:t>of</w:t>
      </w:r>
      <w:proofErr w:type="spellEnd"/>
      <w:r w:rsidRPr="003C62C2">
        <w:rPr>
          <w:szCs w:val="28"/>
          <w:lang w:val="uk-UA"/>
        </w:rPr>
        <w:t xml:space="preserve"> </w:t>
      </w:r>
      <w:proofErr w:type="spellStart"/>
      <w:r w:rsidRPr="003C62C2">
        <w:rPr>
          <w:szCs w:val="28"/>
          <w:lang w:val="uk-UA"/>
        </w:rPr>
        <w:t>the</w:t>
      </w:r>
      <w:proofErr w:type="spellEnd"/>
      <w:r w:rsidRPr="003C62C2">
        <w:rPr>
          <w:szCs w:val="28"/>
          <w:lang w:val="uk-UA"/>
        </w:rPr>
        <w:t xml:space="preserve"> </w:t>
      </w:r>
      <w:proofErr w:type="spellStart"/>
      <w:r w:rsidRPr="003C62C2">
        <w:rPr>
          <w:szCs w:val="28"/>
          <w:lang w:val="uk-UA"/>
        </w:rPr>
        <w:t>European</w:t>
      </w:r>
      <w:proofErr w:type="spellEnd"/>
      <w:r w:rsidRPr="003C62C2">
        <w:rPr>
          <w:szCs w:val="28"/>
          <w:lang w:val="uk-UA"/>
        </w:rPr>
        <w:t xml:space="preserve"> </w:t>
      </w:r>
      <w:proofErr w:type="spellStart"/>
      <w:r w:rsidRPr="003C62C2">
        <w:rPr>
          <w:szCs w:val="28"/>
          <w:lang w:val="uk-UA"/>
        </w:rPr>
        <w:t>Committee</w:t>
      </w:r>
      <w:proofErr w:type="spellEnd"/>
      <w:r w:rsidRPr="003C62C2">
        <w:rPr>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r>
        <w:rPr>
          <w:rFonts w:cs="Times New Roman"/>
          <w:szCs w:val="28"/>
          <w:lang w:val="en-US"/>
        </w:rPr>
        <w:t>D</w:t>
      </w:r>
      <w:proofErr w:type="spellStart"/>
      <w:r w:rsidRPr="007D19AD">
        <w:rPr>
          <w:rFonts w:cs="Times New Roman"/>
          <w:szCs w:val="28"/>
          <w:lang w:val="uk-UA"/>
        </w:rPr>
        <w:t>rawing</w:t>
      </w:r>
      <w:proofErr w:type="spellEnd"/>
      <w:r w:rsidRPr="007D19AD">
        <w:rPr>
          <w:rFonts w:cs="Times New Roman"/>
          <w:szCs w:val="28"/>
          <w:lang w:val="uk-UA"/>
        </w:rPr>
        <w:t xml:space="preserve"> </w:t>
      </w:r>
      <w:proofErr w:type="spellStart"/>
      <w:r w:rsidRPr="007D19AD">
        <w:rPr>
          <w:rFonts w:cs="Times New Roman"/>
          <w:szCs w:val="28"/>
          <w:lang w:val="uk-UA"/>
        </w:rPr>
        <w:t>up</w:t>
      </w:r>
      <w:proofErr w:type="spellEnd"/>
      <w:r w:rsidRPr="007D19AD">
        <w:rPr>
          <w:rFonts w:cs="Times New Roman"/>
          <w:szCs w:val="28"/>
          <w:lang w:val="uk-UA"/>
        </w:rPr>
        <w:t xml:space="preserve"> </w:t>
      </w:r>
      <w:r>
        <w:rPr>
          <w:rFonts w:cs="Times New Roman"/>
          <w:szCs w:val="28"/>
          <w:lang w:val="en-US"/>
        </w:rPr>
        <w:t>S</w:t>
      </w:r>
      <w:proofErr w:type="spellStart"/>
      <w:r w:rsidRPr="007D19AD">
        <w:rPr>
          <w:rFonts w:cs="Times New Roman"/>
          <w:szCs w:val="28"/>
          <w:lang w:val="uk-UA"/>
        </w:rPr>
        <w:t>tandards</w:t>
      </w:r>
      <w:proofErr w:type="spellEnd"/>
      <w:r w:rsidRPr="007D19AD">
        <w:rPr>
          <w:rFonts w:cs="Times New Roman"/>
          <w:szCs w:val="28"/>
          <w:lang w:val="uk-UA"/>
        </w:rPr>
        <w:t xml:space="preserve"> </w:t>
      </w:r>
      <w:proofErr w:type="spellStart"/>
      <w:r w:rsidRPr="007D19AD">
        <w:rPr>
          <w:rFonts w:cs="Times New Roman"/>
          <w:szCs w:val="28"/>
          <w:lang w:val="uk-UA"/>
        </w:rPr>
        <w:t>in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field</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r>
        <w:rPr>
          <w:rFonts w:cs="Times New Roman"/>
          <w:szCs w:val="28"/>
          <w:lang w:val="en-US"/>
        </w:rPr>
        <w:t>I</w:t>
      </w:r>
      <w:proofErr w:type="spellStart"/>
      <w:r w:rsidRPr="007D19AD">
        <w:rPr>
          <w:rFonts w:cs="Times New Roman"/>
          <w:szCs w:val="28"/>
          <w:lang w:val="uk-UA"/>
        </w:rPr>
        <w:t>nland</w:t>
      </w:r>
      <w:proofErr w:type="spellEnd"/>
      <w:r w:rsidRPr="007D19AD">
        <w:rPr>
          <w:rFonts w:cs="Times New Roman"/>
          <w:szCs w:val="28"/>
          <w:lang w:val="uk-UA"/>
        </w:rPr>
        <w:t xml:space="preserve"> </w:t>
      </w:r>
      <w:r>
        <w:rPr>
          <w:rFonts w:cs="Times New Roman"/>
          <w:szCs w:val="28"/>
          <w:lang w:val="en-US"/>
        </w:rPr>
        <w:t>N</w:t>
      </w:r>
      <w:proofErr w:type="spellStart"/>
      <w:r w:rsidRPr="007D19AD">
        <w:rPr>
          <w:rFonts w:cs="Times New Roman"/>
          <w:szCs w:val="28"/>
          <w:lang w:val="uk-UA"/>
        </w:rPr>
        <w:t>avigation</w:t>
      </w:r>
      <w:proofErr w:type="spellEnd"/>
      <w:r>
        <w:rPr>
          <w:rFonts w:cs="Times New Roman"/>
          <w:szCs w:val="28"/>
          <w:lang w:val="en-US"/>
        </w:rPr>
        <w:t xml:space="preserve">) </w:t>
      </w:r>
      <w:r>
        <w:rPr>
          <w:rFonts w:cs="Times New Roman"/>
          <w:szCs w:val="28"/>
          <w:lang w:val="uk-UA"/>
        </w:rPr>
        <w:t xml:space="preserve">був проведений </w:t>
      </w:r>
      <w:r w:rsidRPr="003C62C2">
        <w:rPr>
          <w:szCs w:val="28"/>
          <w:lang w:val="uk-UA"/>
        </w:rPr>
        <w:t xml:space="preserve"> </w:t>
      </w:r>
      <w:r w:rsidRPr="005B475F">
        <w:rPr>
          <w:rFonts w:cs="Times New Roman"/>
          <w:szCs w:val="28"/>
          <w:lang w:val="uk-UA"/>
        </w:rPr>
        <w:t xml:space="preserve">Тиждень </w:t>
      </w:r>
      <w:r w:rsidRPr="005B475F">
        <w:rPr>
          <w:rFonts w:cs="Times New Roman"/>
          <w:szCs w:val="28"/>
          <w:lang w:val="en-US"/>
        </w:rPr>
        <w:t>CESNI</w:t>
      </w:r>
      <w:r w:rsidRPr="005B475F">
        <w:rPr>
          <w:rFonts w:cs="Times New Roman"/>
          <w:szCs w:val="28"/>
          <w:lang w:val="uk-UA"/>
        </w:rPr>
        <w:t>-</w:t>
      </w:r>
      <w:r w:rsidRPr="005B475F">
        <w:rPr>
          <w:rFonts w:cs="Times New Roman"/>
          <w:szCs w:val="28"/>
          <w:lang w:val="en-US"/>
        </w:rPr>
        <w:t>RIS</w:t>
      </w:r>
      <w:r>
        <w:rPr>
          <w:rFonts w:cs="Times New Roman"/>
          <w:szCs w:val="28"/>
          <w:lang w:val="uk-UA"/>
        </w:rPr>
        <w:t>.</w:t>
      </w:r>
    </w:p>
    <w:p w14:paraId="17E8FAD9" w14:textId="24EEA5E0" w:rsidR="005B475F" w:rsidRPr="005B475F" w:rsidRDefault="005B475F" w:rsidP="00200C5C">
      <w:pPr>
        <w:pStyle w:val="a3"/>
        <w:ind w:firstLine="567"/>
        <w:rPr>
          <w:rFonts w:cs="Times New Roman"/>
          <w:szCs w:val="28"/>
          <w:lang w:val="uk-UA"/>
        </w:rPr>
      </w:pPr>
      <w:r>
        <w:rPr>
          <w:rFonts w:cs="Times New Roman"/>
          <w:szCs w:val="28"/>
          <w:lang w:val="uk-UA"/>
        </w:rPr>
        <w:t>Зах</w:t>
      </w:r>
      <w:r w:rsidR="005644FA">
        <w:rPr>
          <w:rFonts w:cs="Times New Roman"/>
          <w:szCs w:val="28"/>
          <w:lang w:val="uk-UA"/>
        </w:rPr>
        <w:t>оди</w:t>
      </w:r>
      <w:r>
        <w:rPr>
          <w:rFonts w:cs="Times New Roman"/>
          <w:szCs w:val="28"/>
          <w:lang w:val="uk-UA"/>
        </w:rPr>
        <w:t xml:space="preserve"> проводи</w:t>
      </w:r>
      <w:r w:rsidR="005644FA">
        <w:rPr>
          <w:rFonts w:cs="Times New Roman"/>
          <w:szCs w:val="28"/>
          <w:lang w:val="uk-UA"/>
        </w:rPr>
        <w:t>лися</w:t>
      </w:r>
      <w:r>
        <w:rPr>
          <w:rFonts w:cs="Times New Roman"/>
          <w:szCs w:val="28"/>
          <w:lang w:val="uk-UA"/>
        </w:rPr>
        <w:t xml:space="preserve"> послідовно по </w:t>
      </w:r>
      <w:r w:rsidR="00CA3A82">
        <w:rPr>
          <w:rFonts w:cs="Times New Roman"/>
          <w:szCs w:val="28"/>
          <w:lang w:val="uk-UA"/>
        </w:rPr>
        <w:t xml:space="preserve">секціям з обговорення </w:t>
      </w:r>
      <w:r>
        <w:rPr>
          <w:rFonts w:cs="Times New Roman"/>
          <w:szCs w:val="28"/>
          <w:lang w:val="uk-UA"/>
        </w:rPr>
        <w:t>чотирьо</w:t>
      </w:r>
      <w:r w:rsidR="00CA3A82">
        <w:rPr>
          <w:rFonts w:cs="Times New Roman"/>
          <w:szCs w:val="28"/>
          <w:lang w:val="uk-UA"/>
        </w:rPr>
        <w:t>х</w:t>
      </w:r>
      <w:r>
        <w:rPr>
          <w:rFonts w:cs="Times New Roman"/>
          <w:szCs w:val="28"/>
          <w:lang w:val="uk-UA"/>
        </w:rPr>
        <w:t xml:space="preserve"> основни</w:t>
      </w:r>
      <w:r w:rsidR="00CA3A82">
        <w:rPr>
          <w:rFonts w:cs="Times New Roman"/>
          <w:szCs w:val="28"/>
          <w:lang w:val="uk-UA"/>
        </w:rPr>
        <w:t>х</w:t>
      </w:r>
      <w:r>
        <w:rPr>
          <w:rFonts w:cs="Times New Roman"/>
          <w:szCs w:val="28"/>
          <w:lang w:val="uk-UA"/>
        </w:rPr>
        <w:t xml:space="preserve"> технологі</w:t>
      </w:r>
      <w:r w:rsidR="00CA3A82">
        <w:rPr>
          <w:rFonts w:cs="Times New Roman"/>
          <w:szCs w:val="28"/>
          <w:lang w:val="uk-UA"/>
        </w:rPr>
        <w:t>й</w:t>
      </w:r>
      <w:r>
        <w:rPr>
          <w:rFonts w:cs="Times New Roman"/>
          <w:szCs w:val="28"/>
          <w:lang w:val="uk-UA"/>
        </w:rPr>
        <w:t xml:space="preserve"> РІС</w:t>
      </w:r>
      <w:r w:rsidR="005644FA">
        <w:rPr>
          <w:rFonts w:cs="Times New Roman"/>
          <w:szCs w:val="28"/>
          <w:lang w:val="uk-UA"/>
        </w:rPr>
        <w:t>,</w:t>
      </w:r>
      <w:r w:rsidR="005644FA" w:rsidRPr="005644FA">
        <w:rPr>
          <w:rFonts w:eastAsia="Times New Roman" w:cs="Times New Roman"/>
          <w:szCs w:val="28"/>
          <w:lang w:val="uk-UA" w:eastAsia="uk-UA"/>
        </w:rPr>
        <w:t xml:space="preserve"> </w:t>
      </w:r>
      <w:r w:rsidR="005644FA">
        <w:rPr>
          <w:rFonts w:eastAsia="Times New Roman" w:cs="Times New Roman"/>
          <w:szCs w:val="28"/>
          <w:lang w:val="uk-UA" w:eastAsia="uk-UA"/>
        </w:rPr>
        <w:t>які запроваджуються та розвиваються в європейських національних системах РІС на внутрішніх водних шляхах</w:t>
      </w:r>
      <w:r>
        <w:rPr>
          <w:rFonts w:cs="Times New Roman"/>
          <w:szCs w:val="28"/>
          <w:lang w:val="uk-UA"/>
        </w:rPr>
        <w:t xml:space="preserve">: </w:t>
      </w:r>
      <w:r w:rsidRPr="009E6EE3">
        <w:rPr>
          <w:rFonts w:eastAsia="Times New Roman" w:cs="Times New Roman"/>
          <w:szCs w:val="28"/>
          <w:lang w:val="en-GB" w:eastAsia="uk-UA"/>
          <w14:ligatures w14:val="standardContextual"/>
        </w:rPr>
        <w:t>CESNI</w:t>
      </w:r>
      <w:r w:rsidRPr="005B475F">
        <w:rPr>
          <w:rFonts w:eastAsia="Times New Roman" w:cs="Times New Roman"/>
          <w:szCs w:val="28"/>
          <w:lang w:val="uk-UA" w:eastAsia="uk-UA"/>
          <w14:ligatures w14:val="standardContextual"/>
        </w:rPr>
        <w:t>/</w:t>
      </w:r>
      <w:r w:rsidRPr="009E6EE3">
        <w:rPr>
          <w:rFonts w:eastAsia="Times New Roman" w:cs="Times New Roman"/>
          <w:szCs w:val="28"/>
          <w:lang w:val="en-GB" w:eastAsia="uk-UA"/>
          <w14:ligatures w14:val="standardContextual"/>
        </w:rPr>
        <w:t>TI</w:t>
      </w:r>
      <w:r w:rsidRPr="005B475F">
        <w:rPr>
          <w:rFonts w:eastAsia="Times New Roman" w:cs="Times New Roman"/>
          <w:szCs w:val="28"/>
          <w:lang w:val="uk-UA" w:eastAsia="uk-UA"/>
          <w14:ligatures w14:val="standardContextual"/>
        </w:rPr>
        <w:t>/</w:t>
      </w:r>
      <w:proofErr w:type="spellStart"/>
      <w:r w:rsidRPr="009E6EE3">
        <w:rPr>
          <w:rFonts w:eastAsia="Times New Roman" w:cs="Times New Roman"/>
          <w:szCs w:val="28"/>
          <w:lang w:val="en-GB" w:eastAsia="uk-UA"/>
          <w14:ligatures w14:val="standardContextual"/>
        </w:rPr>
        <w:t>iECDIS</w:t>
      </w:r>
      <w:proofErr w:type="spellEnd"/>
      <w:r w:rsidRPr="005B475F">
        <w:rPr>
          <w:rFonts w:eastAsia="Times New Roman" w:cs="Times New Roman"/>
          <w:szCs w:val="28"/>
          <w:lang w:val="uk-UA" w:eastAsia="uk-UA"/>
          <w14:ligatures w14:val="standardContextual"/>
        </w:rPr>
        <w:t xml:space="preserve"> </w:t>
      </w:r>
      <w:r w:rsidRPr="009E6EE3">
        <w:rPr>
          <w:rFonts w:eastAsia="Times New Roman" w:cs="Times New Roman"/>
          <w:szCs w:val="28"/>
          <w:lang w:val="en-GB" w:eastAsia="uk-UA"/>
          <w14:ligatures w14:val="standardContextual"/>
        </w:rPr>
        <w:t>Meeting</w:t>
      </w:r>
      <w:r w:rsidR="005E6951" w:rsidRPr="005E6951">
        <w:rPr>
          <w:lang w:val="uk-UA"/>
        </w:rPr>
        <w:t xml:space="preserve"> </w:t>
      </w:r>
      <w:r w:rsidR="005E6951">
        <w:rPr>
          <w:lang w:val="uk-UA"/>
        </w:rPr>
        <w:t>(</w:t>
      </w:r>
      <w:r w:rsidR="005E6951" w:rsidRPr="005E6951">
        <w:rPr>
          <w:lang w:val="uk-UA"/>
        </w:rPr>
        <w:t>електронна картографія для внутрішнього судноплавства</w:t>
      </w:r>
      <w:r w:rsidR="005E6951">
        <w:rPr>
          <w:lang w:val="uk-UA"/>
        </w:rPr>
        <w:t>)</w:t>
      </w:r>
      <w:r w:rsidRPr="005B475F">
        <w:rPr>
          <w:rFonts w:eastAsia="Times New Roman" w:cs="Times New Roman"/>
          <w:szCs w:val="28"/>
          <w:lang w:val="uk-UA" w:eastAsia="uk-UA"/>
          <w14:ligatures w14:val="standardContextual"/>
        </w:rPr>
        <w:t xml:space="preserve">, </w:t>
      </w:r>
      <w:r w:rsidRPr="00E364EB">
        <w:rPr>
          <w:rFonts w:eastAsia="Times New Roman" w:cs="Times New Roman"/>
          <w:szCs w:val="28"/>
          <w:lang w:val="en-GB" w:eastAsia="uk-UA"/>
        </w:rPr>
        <w:t>CESNI</w:t>
      </w:r>
      <w:r w:rsidRPr="005B475F">
        <w:rPr>
          <w:rFonts w:eastAsia="Times New Roman" w:cs="Times New Roman"/>
          <w:szCs w:val="28"/>
          <w:lang w:val="uk-UA" w:eastAsia="uk-UA"/>
        </w:rPr>
        <w:t>/</w:t>
      </w:r>
      <w:r w:rsidRPr="00E364EB">
        <w:rPr>
          <w:rFonts w:eastAsia="Times New Roman" w:cs="Times New Roman"/>
          <w:szCs w:val="28"/>
          <w:lang w:val="en-GB" w:eastAsia="uk-UA"/>
        </w:rPr>
        <w:t>TI</w:t>
      </w:r>
      <w:r w:rsidRPr="005B475F">
        <w:rPr>
          <w:rFonts w:eastAsia="Times New Roman" w:cs="Times New Roman"/>
          <w:szCs w:val="28"/>
          <w:lang w:val="uk-UA" w:eastAsia="uk-UA"/>
        </w:rPr>
        <w:t>/</w:t>
      </w:r>
      <w:r w:rsidRPr="00E364EB">
        <w:rPr>
          <w:rFonts w:eastAsia="Times New Roman" w:cs="Times New Roman"/>
          <w:szCs w:val="28"/>
          <w:lang w:val="en-GB" w:eastAsia="uk-UA"/>
        </w:rPr>
        <w:t>VTT</w:t>
      </w:r>
      <w:r w:rsidRPr="005B475F">
        <w:rPr>
          <w:rFonts w:eastAsia="Times New Roman" w:cs="Times New Roman"/>
          <w:szCs w:val="28"/>
          <w:lang w:val="uk-UA" w:eastAsia="uk-UA"/>
        </w:rPr>
        <w:t xml:space="preserve"> </w:t>
      </w:r>
      <w:r w:rsidRPr="009E6EE3">
        <w:rPr>
          <w:rFonts w:eastAsia="Times New Roman" w:cs="Times New Roman"/>
          <w:szCs w:val="28"/>
          <w:lang w:val="en-GB" w:eastAsia="uk-UA"/>
          <w14:ligatures w14:val="standardContextual"/>
        </w:rPr>
        <w:t>Meeting</w:t>
      </w:r>
      <w:r w:rsidR="005E6951">
        <w:rPr>
          <w:rFonts w:eastAsia="Times New Roman" w:cs="Times New Roman"/>
          <w:szCs w:val="28"/>
          <w:lang w:val="uk-UA" w:eastAsia="uk-UA"/>
          <w14:ligatures w14:val="standardContextual"/>
        </w:rPr>
        <w:t xml:space="preserve"> (</w:t>
      </w:r>
      <w:r w:rsidR="005E6951" w:rsidRPr="005E6951">
        <w:rPr>
          <w:color w:val="212121"/>
          <w:szCs w:val="28"/>
          <w:lang w:val="uk-UA"/>
        </w:rPr>
        <w:t>виявлення та відстеження суден</w:t>
      </w:r>
      <w:r w:rsidR="005E6951">
        <w:rPr>
          <w:color w:val="212121"/>
          <w:szCs w:val="28"/>
          <w:lang w:val="uk-UA"/>
        </w:rPr>
        <w:t>)</w:t>
      </w:r>
      <w:r w:rsidRPr="005B475F">
        <w:rPr>
          <w:rFonts w:eastAsia="Times New Roman" w:cs="Times New Roman"/>
          <w:szCs w:val="28"/>
          <w:lang w:val="uk-UA" w:eastAsia="uk-UA"/>
          <w14:ligatures w14:val="standardContextual"/>
        </w:rPr>
        <w:t xml:space="preserve">, </w:t>
      </w:r>
      <w:r w:rsidRPr="00831FC3">
        <w:rPr>
          <w:rFonts w:eastAsia="Times New Roman" w:cs="Times New Roman"/>
          <w:szCs w:val="28"/>
          <w:lang w:val="en-GB" w:eastAsia="uk-UA"/>
        </w:rPr>
        <w:t>CESNI</w:t>
      </w:r>
      <w:r w:rsidRPr="005B475F">
        <w:rPr>
          <w:rFonts w:eastAsia="Times New Roman" w:cs="Times New Roman"/>
          <w:szCs w:val="28"/>
          <w:lang w:val="uk-UA" w:eastAsia="uk-UA"/>
        </w:rPr>
        <w:t>/</w:t>
      </w:r>
      <w:r w:rsidRPr="00831FC3">
        <w:rPr>
          <w:rFonts w:eastAsia="Times New Roman" w:cs="Times New Roman"/>
          <w:szCs w:val="28"/>
          <w:lang w:val="en-GB" w:eastAsia="uk-UA"/>
        </w:rPr>
        <w:t>TI</w:t>
      </w:r>
      <w:r w:rsidRPr="005B475F">
        <w:rPr>
          <w:rFonts w:eastAsia="Times New Roman" w:cs="Times New Roman"/>
          <w:szCs w:val="28"/>
          <w:lang w:val="uk-UA" w:eastAsia="uk-UA"/>
        </w:rPr>
        <w:t>/</w:t>
      </w:r>
      <w:r w:rsidRPr="00831FC3">
        <w:rPr>
          <w:rFonts w:eastAsia="Times New Roman" w:cs="Times New Roman"/>
          <w:szCs w:val="28"/>
          <w:lang w:val="en-GB" w:eastAsia="uk-UA"/>
        </w:rPr>
        <w:t>NtS</w:t>
      </w:r>
      <w:r w:rsidRPr="005B475F">
        <w:rPr>
          <w:rFonts w:eastAsia="Times New Roman" w:cs="Times New Roman"/>
          <w:szCs w:val="28"/>
          <w:lang w:val="uk-UA" w:eastAsia="uk-UA"/>
        </w:rPr>
        <w:t xml:space="preserve"> </w:t>
      </w:r>
      <w:r w:rsidRPr="00831FC3">
        <w:rPr>
          <w:rFonts w:eastAsia="Times New Roman" w:cs="Times New Roman"/>
          <w:szCs w:val="28"/>
          <w:lang w:val="en-GB" w:eastAsia="uk-UA"/>
        </w:rPr>
        <w:t>Meeting</w:t>
      </w:r>
      <w:r w:rsidR="005E6951">
        <w:rPr>
          <w:rFonts w:eastAsia="Times New Roman" w:cs="Times New Roman"/>
          <w:szCs w:val="28"/>
          <w:lang w:val="uk-UA" w:eastAsia="uk-UA"/>
        </w:rPr>
        <w:t xml:space="preserve"> (</w:t>
      </w:r>
      <w:r w:rsidR="005E6951" w:rsidRPr="005E6951">
        <w:rPr>
          <w:color w:val="212121"/>
          <w:szCs w:val="28"/>
          <w:lang w:val="uk-UA"/>
        </w:rPr>
        <w:t>повідомлення судноводіям</w:t>
      </w:r>
      <w:r w:rsidR="005E6951">
        <w:rPr>
          <w:color w:val="212121"/>
          <w:szCs w:val="28"/>
          <w:lang w:val="uk-UA"/>
        </w:rPr>
        <w:t>)</w:t>
      </w:r>
      <w:r w:rsidRPr="005B475F">
        <w:rPr>
          <w:rFonts w:eastAsia="Times New Roman" w:cs="Times New Roman"/>
          <w:szCs w:val="28"/>
          <w:lang w:val="uk-UA" w:eastAsia="uk-UA"/>
        </w:rPr>
        <w:t xml:space="preserve">, </w:t>
      </w:r>
      <w:r w:rsidRPr="00013827">
        <w:rPr>
          <w:rFonts w:eastAsia="Times New Roman" w:cs="Times New Roman"/>
          <w:szCs w:val="28"/>
          <w:lang w:val="en-GB" w:eastAsia="uk-UA"/>
        </w:rPr>
        <w:t>CESNI</w:t>
      </w:r>
      <w:r w:rsidRPr="005B475F">
        <w:rPr>
          <w:rFonts w:eastAsia="Times New Roman" w:cs="Times New Roman"/>
          <w:szCs w:val="28"/>
          <w:lang w:val="uk-UA" w:eastAsia="uk-UA"/>
        </w:rPr>
        <w:t>/</w:t>
      </w:r>
      <w:r w:rsidRPr="00013827">
        <w:rPr>
          <w:rFonts w:eastAsia="Times New Roman" w:cs="Times New Roman"/>
          <w:szCs w:val="28"/>
          <w:lang w:val="en-GB" w:eastAsia="uk-UA"/>
        </w:rPr>
        <w:t>TI</w:t>
      </w:r>
      <w:r w:rsidRPr="005B475F">
        <w:rPr>
          <w:rFonts w:eastAsia="Times New Roman" w:cs="Times New Roman"/>
          <w:szCs w:val="28"/>
          <w:lang w:val="uk-UA" w:eastAsia="uk-UA"/>
        </w:rPr>
        <w:t>/</w:t>
      </w:r>
      <w:r w:rsidRPr="00013827">
        <w:rPr>
          <w:rFonts w:eastAsia="Times New Roman" w:cs="Times New Roman"/>
          <w:szCs w:val="28"/>
          <w:lang w:val="en-GB" w:eastAsia="uk-UA"/>
        </w:rPr>
        <w:t>ERI</w:t>
      </w:r>
      <w:r w:rsidRPr="005B475F">
        <w:rPr>
          <w:rFonts w:eastAsia="Times New Roman" w:cs="Times New Roman"/>
          <w:szCs w:val="28"/>
          <w:lang w:val="uk-UA" w:eastAsia="uk-UA"/>
        </w:rPr>
        <w:t xml:space="preserve"> </w:t>
      </w:r>
      <w:r w:rsidRPr="00831FC3">
        <w:rPr>
          <w:rFonts w:eastAsia="Times New Roman" w:cs="Times New Roman"/>
          <w:szCs w:val="28"/>
          <w:lang w:val="en-GB" w:eastAsia="uk-UA"/>
        </w:rPr>
        <w:t>Meeting</w:t>
      </w:r>
      <w:r w:rsidR="005E6951">
        <w:rPr>
          <w:rFonts w:eastAsia="Times New Roman" w:cs="Times New Roman"/>
          <w:szCs w:val="28"/>
          <w:lang w:val="uk-UA" w:eastAsia="uk-UA"/>
        </w:rPr>
        <w:t xml:space="preserve"> (</w:t>
      </w:r>
      <w:r w:rsidR="005E6951" w:rsidRPr="005E6951">
        <w:rPr>
          <w:color w:val="212121"/>
          <w:szCs w:val="28"/>
          <w:lang w:val="uk-UA"/>
        </w:rPr>
        <w:t>електронної суднової звітності</w:t>
      </w:r>
      <w:r w:rsidR="005E6951">
        <w:rPr>
          <w:color w:val="212121"/>
          <w:szCs w:val="28"/>
          <w:lang w:val="uk-UA"/>
        </w:rPr>
        <w:t>)</w:t>
      </w:r>
      <w:r w:rsidRPr="005B475F">
        <w:rPr>
          <w:rFonts w:eastAsia="Times New Roman" w:cs="Times New Roman"/>
          <w:szCs w:val="28"/>
          <w:lang w:val="uk-UA" w:eastAsia="uk-UA"/>
        </w:rPr>
        <w:t>.</w:t>
      </w:r>
    </w:p>
    <w:p w14:paraId="3A2604A5" w14:textId="1A4210E9" w:rsidR="005644FA" w:rsidRPr="005644FA" w:rsidRDefault="005644FA" w:rsidP="005644FA">
      <w:pPr>
        <w:rPr>
          <w:bCs/>
          <w:color w:val="000000" w:themeColor="text1"/>
          <w:lang w:val="uk-UA"/>
        </w:rPr>
      </w:pPr>
      <w:r w:rsidRPr="005644FA">
        <w:rPr>
          <w:lang w:val="uk-UA"/>
        </w:rPr>
        <w:t>В засіданні прийняли участь представники Європейської комісії (</w:t>
      </w:r>
      <w:r w:rsidRPr="001B4FF2">
        <w:t>European</w:t>
      </w:r>
      <w:r w:rsidRPr="005644FA">
        <w:rPr>
          <w:lang w:val="uk-UA"/>
        </w:rPr>
        <w:t xml:space="preserve"> </w:t>
      </w:r>
      <w:r w:rsidRPr="001B4FF2">
        <w:t>Commission</w:t>
      </w:r>
      <w:r w:rsidRPr="005644FA">
        <w:rPr>
          <w:lang w:val="uk-UA"/>
        </w:rPr>
        <w:t xml:space="preserve"> - ЕС), </w:t>
      </w:r>
      <w:r w:rsidRPr="005644FA">
        <w:rPr>
          <w:rFonts w:eastAsia="Times New Roman" w:cs="Times New Roman"/>
          <w:color w:val="000000"/>
          <w:szCs w:val="28"/>
          <w:lang w:val="uk-UA" w:eastAsia="ru-RU"/>
        </w:rPr>
        <w:t>Дунайської комісії (</w:t>
      </w:r>
      <w:r w:rsidRPr="001B4FF2">
        <w:rPr>
          <w:rFonts w:eastAsia="Times New Roman" w:cs="Times New Roman"/>
          <w:color w:val="000000"/>
          <w:szCs w:val="28"/>
          <w:lang w:eastAsia="ru-RU"/>
        </w:rPr>
        <w:t>Danube</w:t>
      </w:r>
      <w:r w:rsidRPr="005644FA">
        <w:rPr>
          <w:rFonts w:eastAsia="Times New Roman" w:cs="Times New Roman"/>
          <w:color w:val="000000"/>
          <w:szCs w:val="28"/>
          <w:lang w:val="uk-UA" w:eastAsia="ru-RU"/>
        </w:rPr>
        <w:t xml:space="preserve"> </w:t>
      </w:r>
      <w:r w:rsidRPr="001B4FF2">
        <w:rPr>
          <w:rFonts w:eastAsia="Times New Roman" w:cs="Times New Roman"/>
          <w:color w:val="000000"/>
          <w:szCs w:val="28"/>
          <w:lang w:eastAsia="ru-RU"/>
        </w:rPr>
        <w:t>Commission</w:t>
      </w:r>
      <w:r w:rsidRPr="005644FA">
        <w:rPr>
          <w:rFonts w:eastAsia="Times New Roman" w:cs="Times New Roman"/>
          <w:color w:val="000000"/>
          <w:szCs w:val="28"/>
          <w:lang w:val="uk-UA" w:eastAsia="ru-RU"/>
        </w:rPr>
        <w:t xml:space="preserve"> - </w:t>
      </w:r>
      <w:r w:rsidRPr="001B4FF2">
        <w:rPr>
          <w:rFonts w:eastAsia="Times New Roman" w:cs="Times New Roman"/>
          <w:color w:val="000000"/>
          <w:szCs w:val="28"/>
          <w:lang w:eastAsia="ru-RU"/>
        </w:rPr>
        <w:t>DC</w:t>
      </w:r>
      <w:r w:rsidRPr="005644FA">
        <w:rPr>
          <w:rFonts w:eastAsia="Times New Roman" w:cs="Times New Roman"/>
          <w:color w:val="000000"/>
          <w:szCs w:val="28"/>
          <w:lang w:val="uk-UA" w:eastAsia="ru-RU"/>
        </w:rPr>
        <w:t xml:space="preserve">), </w:t>
      </w:r>
      <w:r w:rsidRPr="005644FA">
        <w:rPr>
          <w:lang w:val="uk-UA"/>
        </w:rPr>
        <w:t>Центральної комісії з питань навігації на р. Рейн (</w:t>
      </w:r>
      <w:r w:rsidRPr="005644FA">
        <w:rPr>
          <w:rStyle w:val="a7"/>
          <w:b w:val="0"/>
          <w:bCs w:val="0"/>
        </w:rPr>
        <w:t>Central</w:t>
      </w:r>
      <w:r w:rsidRPr="005644FA">
        <w:rPr>
          <w:rStyle w:val="a7"/>
          <w:b w:val="0"/>
          <w:bCs w:val="0"/>
          <w:lang w:val="uk-UA"/>
        </w:rPr>
        <w:t xml:space="preserve"> </w:t>
      </w:r>
      <w:r w:rsidRPr="005644FA">
        <w:rPr>
          <w:rStyle w:val="a7"/>
          <w:b w:val="0"/>
          <w:bCs w:val="0"/>
        </w:rPr>
        <w:t>Commission</w:t>
      </w:r>
      <w:r w:rsidRPr="005644FA">
        <w:rPr>
          <w:rStyle w:val="a7"/>
          <w:b w:val="0"/>
          <w:bCs w:val="0"/>
          <w:lang w:val="uk-UA"/>
        </w:rPr>
        <w:t xml:space="preserve"> </w:t>
      </w:r>
      <w:proofErr w:type="spellStart"/>
      <w:r w:rsidRPr="005644FA">
        <w:rPr>
          <w:rStyle w:val="a7"/>
          <w:b w:val="0"/>
          <w:bCs w:val="0"/>
        </w:rPr>
        <w:t>for</w:t>
      </w:r>
      <w:proofErr w:type="spellEnd"/>
      <w:r w:rsidRPr="005644FA">
        <w:rPr>
          <w:rStyle w:val="a7"/>
          <w:b w:val="0"/>
          <w:bCs w:val="0"/>
          <w:lang w:val="uk-UA"/>
        </w:rPr>
        <w:t xml:space="preserve"> </w:t>
      </w:r>
      <w:proofErr w:type="spellStart"/>
      <w:r w:rsidRPr="005644FA">
        <w:rPr>
          <w:rStyle w:val="a7"/>
          <w:b w:val="0"/>
          <w:bCs w:val="0"/>
        </w:rPr>
        <w:t>the</w:t>
      </w:r>
      <w:proofErr w:type="spellEnd"/>
      <w:r w:rsidRPr="005644FA">
        <w:rPr>
          <w:rStyle w:val="a7"/>
          <w:b w:val="0"/>
          <w:bCs w:val="0"/>
          <w:lang w:val="uk-UA"/>
        </w:rPr>
        <w:t xml:space="preserve"> </w:t>
      </w:r>
      <w:proofErr w:type="spellStart"/>
      <w:r w:rsidRPr="005644FA">
        <w:rPr>
          <w:rStyle w:val="a7"/>
          <w:b w:val="0"/>
          <w:bCs w:val="0"/>
        </w:rPr>
        <w:t>Navigation</w:t>
      </w:r>
      <w:proofErr w:type="spellEnd"/>
      <w:r w:rsidRPr="005644FA">
        <w:rPr>
          <w:rStyle w:val="a7"/>
          <w:b w:val="0"/>
          <w:bCs w:val="0"/>
          <w:lang w:val="uk-UA"/>
        </w:rPr>
        <w:t xml:space="preserve"> </w:t>
      </w:r>
      <w:proofErr w:type="spellStart"/>
      <w:r w:rsidRPr="005644FA">
        <w:rPr>
          <w:rStyle w:val="a7"/>
          <w:b w:val="0"/>
          <w:bCs w:val="0"/>
        </w:rPr>
        <w:t>of</w:t>
      </w:r>
      <w:proofErr w:type="spellEnd"/>
      <w:r w:rsidRPr="005644FA">
        <w:rPr>
          <w:rStyle w:val="a7"/>
          <w:b w:val="0"/>
          <w:bCs w:val="0"/>
          <w:lang w:val="uk-UA"/>
        </w:rPr>
        <w:t xml:space="preserve"> </w:t>
      </w:r>
      <w:proofErr w:type="spellStart"/>
      <w:r w:rsidRPr="005644FA">
        <w:rPr>
          <w:rStyle w:val="a7"/>
          <w:b w:val="0"/>
          <w:bCs w:val="0"/>
        </w:rPr>
        <w:t>the</w:t>
      </w:r>
      <w:proofErr w:type="spellEnd"/>
      <w:r w:rsidRPr="005644FA">
        <w:rPr>
          <w:rStyle w:val="a7"/>
          <w:b w:val="0"/>
          <w:bCs w:val="0"/>
          <w:lang w:val="uk-UA"/>
        </w:rPr>
        <w:t xml:space="preserve"> </w:t>
      </w:r>
      <w:proofErr w:type="spellStart"/>
      <w:r w:rsidRPr="005644FA">
        <w:rPr>
          <w:rStyle w:val="a7"/>
          <w:b w:val="0"/>
          <w:bCs w:val="0"/>
        </w:rPr>
        <w:t>Rhine</w:t>
      </w:r>
      <w:proofErr w:type="spellEnd"/>
      <w:r w:rsidRPr="005644FA">
        <w:rPr>
          <w:lang w:val="uk-UA"/>
        </w:rPr>
        <w:t xml:space="preserve">  - </w:t>
      </w:r>
      <w:r w:rsidRPr="005644FA">
        <w:t>CCNR</w:t>
      </w:r>
      <w:r w:rsidRPr="005644FA">
        <w:rPr>
          <w:lang w:val="uk-UA"/>
        </w:rPr>
        <w:t xml:space="preserve">), </w:t>
      </w:r>
      <w:proofErr w:type="spellStart"/>
      <w:r w:rsidRPr="005644FA">
        <w:rPr>
          <w:rStyle w:val="hgkelc"/>
          <w:lang w:val="uk-UA"/>
        </w:rPr>
        <w:t>Европейскої</w:t>
      </w:r>
      <w:proofErr w:type="spellEnd"/>
      <w:r w:rsidRPr="005644FA">
        <w:rPr>
          <w:rStyle w:val="hgkelc"/>
          <w:lang w:val="uk-UA"/>
        </w:rPr>
        <w:t xml:space="preserve"> економічної комісії ООН (</w:t>
      </w:r>
      <w:r w:rsidRPr="001B4FF2">
        <w:t>United</w:t>
      </w:r>
      <w:r w:rsidRPr="005644FA">
        <w:rPr>
          <w:lang w:val="uk-UA"/>
        </w:rPr>
        <w:t xml:space="preserve"> </w:t>
      </w:r>
      <w:r w:rsidRPr="001B4FF2">
        <w:t>Nations</w:t>
      </w:r>
      <w:r w:rsidRPr="005644FA">
        <w:rPr>
          <w:lang w:val="uk-UA"/>
        </w:rPr>
        <w:t xml:space="preserve"> </w:t>
      </w:r>
      <w:r w:rsidRPr="001B4FF2">
        <w:t>Economic</w:t>
      </w:r>
      <w:r w:rsidRPr="005644FA">
        <w:rPr>
          <w:lang w:val="uk-UA"/>
        </w:rPr>
        <w:t xml:space="preserve"> </w:t>
      </w:r>
      <w:r w:rsidRPr="001B4FF2">
        <w:t>Commission</w:t>
      </w:r>
      <w:r w:rsidRPr="005644FA">
        <w:rPr>
          <w:lang w:val="uk-UA"/>
        </w:rPr>
        <w:t xml:space="preserve"> </w:t>
      </w:r>
      <w:proofErr w:type="spellStart"/>
      <w:r w:rsidRPr="001B4FF2">
        <w:t>for</w:t>
      </w:r>
      <w:proofErr w:type="spellEnd"/>
      <w:r w:rsidRPr="005644FA">
        <w:rPr>
          <w:lang w:val="uk-UA"/>
        </w:rPr>
        <w:t xml:space="preserve"> </w:t>
      </w:r>
      <w:r w:rsidRPr="001B4FF2">
        <w:t>Europe</w:t>
      </w:r>
      <w:r w:rsidRPr="005644FA">
        <w:rPr>
          <w:lang w:val="uk-UA"/>
        </w:rPr>
        <w:t xml:space="preserve"> - </w:t>
      </w:r>
      <w:r w:rsidRPr="001B4FF2">
        <w:t>UNECE</w:t>
      </w:r>
      <w:r w:rsidRPr="005644FA">
        <w:rPr>
          <w:lang w:val="uk-UA"/>
        </w:rPr>
        <w:t>)</w:t>
      </w:r>
      <w:r w:rsidRPr="005644FA">
        <w:rPr>
          <w:rStyle w:val="hgkelc"/>
          <w:lang w:val="uk-UA"/>
        </w:rPr>
        <w:t xml:space="preserve">, </w:t>
      </w:r>
      <w:r w:rsidR="00CA3A82" w:rsidRPr="005644FA">
        <w:rPr>
          <w:rStyle w:val="hgkelc"/>
          <w:lang w:val="uk-UA"/>
        </w:rPr>
        <w:t xml:space="preserve">представники </w:t>
      </w:r>
      <w:r w:rsidR="00CA3A82">
        <w:rPr>
          <w:bCs/>
          <w:color w:val="000000" w:themeColor="text1"/>
          <w:lang w:val="en-US"/>
        </w:rPr>
        <w:t>VIADONAU</w:t>
      </w:r>
      <w:r w:rsidR="00CA3A82">
        <w:rPr>
          <w:bCs/>
          <w:color w:val="000000" w:themeColor="text1"/>
          <w:lang w:val="uk-UA"/>
        </w:rPr>
        <w:t>,</w:t>
      </w:r>
      <w:r w:rsidR="00CA3A82" w:rsidRPr="005644FA">
        <w:rPr>
          <w:bCs/>
          <w:color w:val="000000" w:themeColor="text1"/>
          <w:lang w:val="uk-UA"/>
        </w:rPr>
        <w:t xml:space="preserve"> </w:t>
      </w:r>
      <w:r w:rsidR="005E6951" w:rsidRPr="0048390E">
        <w:rPr>
          <w:lang w:val="en-GB"/>
        </w:rPr>
        <w:t>COMEX</w:t>
      </w:r>
      <w:r w:rsidR="005E6951" w:rsidRPr="005E6951">
        <w:rPr>
          <w:vertAlign w:val="superscript"/>
          <w:lang w:val="uk-UA"/>
        </w:rPr>
        <w:t>2</w:t>
      </w:r>
      <w:r w:rsidR="005E6951">
        <w:rPr>
          <w:lang w:val="uk-UA"/>
        </w:rPr>
        <w:t>,</w:t>
      </w:r>
      <w:r w:rsidR="005E6951" w:rsidRPr="005E6951">
        <w:rPr>
          <w:lang w:val="uk-UA"/>
        </w:rPr>
        <w:t xml:space="preserve"> </w:t>
      </w:r>
      <w:r w:rsidRPr="001B4FF2">
        <w:rPr>
          <w:bCs/>
          <w:color w:val="000000" w:themeColor="text1"/>
        </w:rPr>
        <w:t>CESNI</w:t>
      </w:r>
      <w:r w:rsidRPr="005644FA">
        <w:rPr>
          <w:bCs/>
          <w:color w:val="000000" w:themeColor="text1"/>
          <w:lang w:val="uk-UA"/>
        </w:rPr>
        <w:t>/</w:t>
      </w:r>
      <w:r w:rsidRPr="001B4FF2">
        <w:rPr>
          <w:bCs/>
          <w:color w:val="000000" w:themeColor="text1"/>
        </w:rPr>
        <w:t>TI</w:t>
      </w:r>
      <w:r>
        <w:rPr>
          <w:bCs/>
          <w:color w:val="000000" w:themeColor="text1"/>
          <w:lang w:val="uk-UA"/>
        </w:rPr>
        <w:t xml:space="preserve">, </w:t>
      </w:r>
      <w:r w:rsidRPr="005644FA">
        <w:rPr>
          <w:rStyle w:val="hgkelc"/>
          <w:lang w:val="uk-UA"/>
        </w:rPr>
        <w:t>придунайських країн</w:t>
      </w:r>
      <w:r w:rsidRPr="005644FA">
        <w:rPr>
          <w:bCs/>
          <w:color w:val="000000" w:themeColor="text1"/>
          <w:lang w:val="uk-UA"/>
        </w:rPr>
        <w:t>.</w:t>
      </w:r>
    </w:p>
    <w:p w14:paraId="33A5BDDB" w14:textId="31DFE41E" w:rsidR="005B475F" w:rsidRDefault="009F73FA" w:rsidP="00200C5C">
      <w:pPr>
        <w:pStyle w:val="a3"/>
        <w:ind w:firstLine="567"/>
        <w:rPr>
          <w:rFonts w:cs="Times New Roman"/>
          <w:szCs w:val="28"/>
          <w:lang w:val="uk-UA"/>
        </w:rPr>
      </w:pPr>
      <w:r>
        <w:rPr>
          <w:rFonts w:cs="Times New Roman"/>
          <w:szCs w:val="28"/>
          <w:lang w:val="uk-UA"/>
        </w:rPr>
        <w:t>В заходах в режимі он-лайн прийняли участь представники ДП «УКРВОДШЛЯХ»</w:t>
      </w:r>
      <w:r w:rsidR="005644FA">
        <w:rPr>
          <w:rFonts w:cs="Times New Roman"/>
          <w:szCs w:val="28"/>
          <w:lang w:val="uk-UA"/>
        </w:rPr>
        <w:t>, яке безпосередньо здійснює реалізацію проєкту «УкрРІС-Дунай»</w:t>
      </w:r>
      <w:r>
        <w:rPr>
          <w:rFonts w:cs="Times New Roman"/>
          <w:szCs w:val="28"/>
          <w:lang w:val="uk-UA"/>
        </w:rPr>
        <w:t>.</w:t>
      </w:r>
    </w:p>
    <w:p w14:paraId="2BB781A5" w14:textId="721B314F" w:rsidR="005B475F" w:rsidRDefault="005644FA" w:rsidP="00200C5C">
      <w:pPr>
        <w:pStyle w:val="a3"/>
        <w:ind w:firstLine="567"/>
        <w:rPr>
          <w:rFonts w:cs="Times New Roman"/>
          <w:szCs w:val="28"/>
          <w:lang w:val="uk-UA"/>
        </w:rPr>
      </w:pPr>
      <w:r>
        <w:rPr>
          <w:rFonts w:cs="Times New Roman"/>
          <w:szCs w:val="28"/>
          <w:lang w:val="uk-UA"/>
        </w:rPr>
        <w:t xml:space="preserve">Учасники заходів в презентаціях та доповідях </w:t>
      </w:r>
      <w:r w:rsidR="009F73FA">
        <w:rPr>
          <w:rFonts w:cs="Times New Roman"/>
          <w:szCs w:val="28"/>
          <w:lang w:val="uk-UA"/>
        </w:rPr>
        <w:t xml:space="preserve">детально </w:t>
      </w:r>
      <w:r>
        <w:rPr>
          <w:rFonts w:cs="Times New Roman"/>
          <w:szCs w:val="28"/>
          <w:lang w:val="uk-UA"/>
        </w:rPr>
        <w:t xml:space="preserve">проаналізували </w:t>
      </w:r>
      <w:r w:rsidR="005E6951">
        <w:rPr>
          <w:rFonts w:cs="Times New Roman"/>
          <w:szCs w:val="28"/>
          <w:lang w:val="uk-UA"/>
        </w:rPr>
        <w:t>результати заходів</w:t>
      </w:r>
      <w:r>
        <w:rPr>
          <w:rFonts w:cs="Times New Roman"/>
          <w:szCs w:val="28"/>
          <w:lang w:val="uk-UA"/>
        </w:rPr>
        <w:t xml:space="preserve">, які проводилися </w:t>
      </w:r>
      <w:r w:rsidR="005307A0">
        <w:rPr>
          <w:rFonts w:cs="Times New Roman"/>
          <w:szCs w:val="28"/>
          <w:lang w:val="uk-UA"/>
        </w:rPr>
        <w:t>європейськими</w:t>
      </w:r>
      <w:r>
        <w:rPr>
          <w:rFonts w:cs="Times New Roman"/>
          <w:szCs w:val="28"/>
          <w:lang w:val="uk-UA"/>
        </w:rPr>
        <w:t xml:space="preserve"> </w:t>
      </w:r>
      <w:r w:rsidR="00AD4C62">
        <w:rPr>
          <w:rFonts w:cs="Times New Roman"/>
          <w:szCs w:val="28"/>
          <w:lang w:val="uk-UA"/>
        </w:rPr>
        <w:t xml:space="preserve">країнами та </w:t>
      </w:r>
      <w:r w:rsidR="005307A0">
        <w:rPr>
          <w:rFonts w:cs="Times New Roman"/>
          <w:szCs w:val="28"/>
          <w:lang w:val="uk-UA"/>
        </w:rPr>
        <w:t>орган</w:t>
      </w:r>
      <w:r w:rsidR="00AD4C62">
        <w:rPr>
          <w:rFonts w:cs="Times New Roman"/>
          <w:szCs w:val="28"/>
          <w:lang w:val="uk-UA"/>
        </w:rPr>
        <w:t>ізаціям,</w:t>
      </w:r>
      <w:r>
        <w:rPr>
          <w:rFonts w:cs="Times New Roman"/>
          <w:szCs w:val="28"/>
          <w:lang w:val="uk-UA"/>
        </w:rPr>
        <w:t xml:space="preserve"> в </w:t>
      </w:r>
      <w:r w:rsidR="005E6951">
        <w:rPr>
          <w:rFonts w:cs="Times New Roman"/>
          <w:szCs w:val="28"/>
          <w:lang w:val="uk-UA"/>
        </w:rPr>
        <w:t xml:space="preserve">частині </w:t>
      </w:r>
      <w:r>
        <w:rPr>
          <w:rFonts w:cs="Times New Roman"/>
          <w:szCs w:val="28"/>
          <w:lang w:val="uk-UA"/>
        </w:rPr>
        <w:t>розвитку РІС</w:t>
      </w:r>
      <w:r w:rsidR="00AD4C62">
        <w:rPr>
          <w:rFonts w:cs="Times New Roman"/>
          <w:szCs w:val="28"/>
          <w:lang w:val="uk-UA"/>
        </w:rPr>
        <w:t xml:space="preserve"> в 2025 році.</w:t>
      </w:r>
    </w:p>
    <w:p w14:paraId="21904033" w14:textId="4E685893" w:rsidR="007840BD" w:rsidRDefault="003E78C8" w:rsidP="00200C5C">
      <w:pPr>
        <w:pStyle w:val="a3"/>
        <w:ind w:firstLine="567"/>
        <w:rPr>
          <w:rFonts w:cs="Times New Roman"/>
          <w:szCs w:val="28"/>
          <w:lang w:val="uk-UA"/>
        </w:rPr>
      </w:pPr>
      <w:r>
        <w:rPr>
          <w:rFonts w:cs="Times New Roman"/>
          <w:szCs w:val="28"/>
          <w:lang w:val="uk-UA"/>
        </w:rPr>
        <w:t xml:space="preserve">Був обговорений широкий спектр питань, які стосуються подальшого розвитку судноплавства в сучасних умовах: автоматизація судноплавства, </w:t>
      </w:r>
      <w:r w:rsidR="007840BD">
        <w:rPr>
          <w:rFonts w:cs="Times New Roman"/>
          <w:szCs w:val="28"/>
          <w:lang w:val="uk-UA"/>
        </w:rPr>
        <w:t xml:space="preserve">застосування майбутніх автономних суден, </w:t>
      </w:r>
      <w:r>
        <w:rPr>
          <w:rFonts w:cs="Times New Roman"/>
          <w:szCs w:val="28"/>
          <w:lang w:val="uk-UA"/>
        </w:rPr>
        <w:t>розвиток берегових станцій АІС та поєднання роботи АІС з радарами,</w:t>
      </w:r>
      <w:r w:rsidR="00035FD2">
        <w:rPr>
          <w:rFonts w:cs="Times New Roman"/>
          <w:szCs w:val="28"/>
          <w:lang w:val="uk-UA"/>
        </w:rPr>
        <w:t xml:space="preserve"> тощо.</w:t>
      </w:r>
      <w:r>
        <w:rPr>
          <w:rFonts w:cs="Times New Roman"/>
          <w:szCs w:val="28"/>
          <w:lang w:val="uk-UA"/>
        </w:rPr>
        <w:t xml:space="preserve"> </w:t>
      </w:r>
    </w:p>
    <w:p w14:paraId="183F9A3D" w14:textId="700023BC" w:rsidR="003E78C8" w:rsidRDefault="003E78C8" w:rsidP="00200C5C">
      <w:pPr>
        <w:pStyle w:val="a3"/>
        <w:ind w:firstLine="567"/>
        <w:rPr>
          <w:rFonts w:cs="Times New Roman"/>
          <w:szCs w:val="28"/>
          <w:lang w:val="uk-UA"/>
        </w:rPr>
      </w:pPr>
      <w:r>
        <w:rPr>
          <w:rFonts w:cs="Times New Roman"/>
          <w:szCs w:val="28"/>
          <w:lang w:val="uk-UA"/>
        </w:rPr>
        <w:t xml:space="preserve"> </w:t>
      </w:r>
      <w:r w:rsidR="007840BD">
        <w:rPr>
          <w:rFonts w:cs="Times New Roman"/>
          <w:szCs w:val="28"/>
          <w:lang w:val="uk-UA"/>
        </w:rPr>
        <w:t>Окремо були розглянуті питання виникнення сучасних ризиків</w:t>
      </w:r>
      <w:r w:rsidR="00035FD2">
        <w:rPr>
          <w:rFonts w:cs="Times New Roman"/>
          <w:szCs w:val="28"/>
          <w:lang w:val="uk-UA"/>
        </w:rPr>
        <w:t xml:space="preserve">, зокрема </w:t>
      </w:r>
      <w:r w:rsidR="007840BD">
        <w:rPr>
          <w:rFonts w:cs="Times New Roman"/>
          <w:szCs w:val="28"/>
          <w:lang w:val="uk-UA"/>
        </w:rPr>
        <w:t xml:space="preserve"> подавлення </w:t>
      </w:r>
      <w:r w:rsidR="00035FD2">
        <w:rPr>
          <w:rFonts w:cs="Times New Roman"/>
          <w:szCs w:val="28"/>
          <w:lang w:val="uk-UA"/>
        </w:rPr>
        <w:t xml:space="preserve">сигналів </w:t>
      </w:r>
      <w:r w:rsidR="007840BD">
        <w:rPr>
          <w:rFonts w:cs="Times New Roman"/>
          <w:szCs w:val="28"/>
          <w:lang w:val="uk-UA"/>
        </w:rPr>
        <w:t xml:space="preserve">та </w:t>
      </w:r>
      <w:r w:rsidR="00035FD2">
        <w:rPr>
          <w:rStyle w:val="rynqvb"/>
          <w:lang w:val="uk-UA"/>
        </w:rPr>
        <w:t>внесення штучних завад під час використання радіонавігаційних систем.</w:t>
      </w:r>
    </w:p>
    <w:p w14:paraId="38DCBC0A" w14:textId="35C5961B" w:rsidR="00AD4C62" w:rsidRDefault="007F748D" w:rsidP="00200C5C">
      <w:pPr>
        <w:pStyle w:val="a3"/>
        <w:ind w:firstLine="567"/>
        <w:rPr>
          <w:rFonts w:cs="Times New Roman"/>
          <w:szCs w:val="28"/>
          <w:lang w:val="uk-UA"/>
        </w:rPr>
      </w:pPr>
      <w:r>
        <w:rPr>
          <w:rFonts w:cs="Times New Roman"/>
          <w:szCs w:val="28"/>
          <w:lang w:val="uk-UA"/>
        </w:rPr>
        <w:t>На заходах б</w:t>
      </w:r>
      <w:r w:rsidR="00AD4C62">
        <w:rPr>
          <w:rFonts w:cs="Times New Roman"/>
          <w:szCs w:val="28"/>
          <w:lang w:val="uk-UA"/>
        </w:rPr>
        <w:t xml:space="preserve">ули детально обговорені пропозиції щодо </w:t>
      </w:r>
      <w:r>
        <w:rPr>
          <w:rFonts w:cs="Times New Roman"/>
          <w:szCs w:val="28"/>
          <w:lang w:val="uk-UA"/>
        </w:rPr>
        <w:t xml:space="preserve">подальшого розвитку </w:t>
      </w:r>
      <w:r w:rsidR="00CA3A82">
        <w:rPr>
          <w:rFonts w:cs="Times New Roman"/>
          <w:szCs w:val="28"/>
          <w:lang w:val="uk-UA"/>
        </w:rPr>
        <w:t>керівних документів ЄС</w:t>
      </w:r>
      <w:r>
        <w:rPr>
          <w:rFonts w:cs="Times New Roman"/>
          <w:szCs w:val="28"/>
          <w:lang w:val="uk-UA"/>
        </w:rPr>
        <w:t>, внесення змін до них</w:t>
      </w:r>
      <w:r w:rsidR="00CA3A82">
        <w:rPr>
          <w:rFonts w:cs="Times New Roman"/>
          <w:szCs w:val="28"/>
          <w:lang w:val="uk-UA"/>
        </w:rPr>
        <w:t xml:space="preserve">, в </w:t>
      </w:r>
      <w:r w:rsidR="00AB0229">
        <w:rPr>
          <w:rFonts w:cs="Times New Roman"/>
          <w:szCs w:val="28"/>
          <w:lang w:val="uk-UA"/>
        </w:rPr>
        <w:t>зокрема</w:t>
      </w:r>
      <w:r w:rsidR="00CA3A82">
        <w:rPr>
          <w:rFonts w:cs="Times New Roman"/>
          <w:szCs w:val="28"/>
          <w:lang w:val="uk-UA"/>
        </w:rPr>
        <w:t xml:space="preserve"> – в європейський стандарт </w:t>
      </w:r>
      <w:r w:rsidR="00CA3A82">
        <w:rPr>
          <w:rFonts w:cs="Times New Roman"/>
          <w:szCs w:val="28"/>
          <w:lang w:val="en-US"/>
        </w:rPr>
        <w:t>ES</w:t>
      </w:r>
      <w:r w:rsidR="00CA3A82" w:rsidRPr="00AB0229">
        <w:rPr>
          <w:rFonts w:cs="Times New Roman"/>
          <w:szCs w:val="28"/>
          <w:lang w:val="uk-UA"/>
        </w:rPr>
        <w:t>-</w:t>
      </w:r>
      <w:r w:rsidR="00CA3A82">
        <w:rPr>
          <w:rFonts w:cs="Times New Roman"/>
          <w:szCs w:val="28"/>
          <w:lang w:val="en-US"/>
        </w:rPr>
        <w:t>RIS</w:t>
      </w:r>
      <w:r w:rsidR="00AB0229">
        <w:rPr>
          <w:rFonts w:cs="Times New Roman"/>
          <w:szCs w:val="28"/>
          <w:lang w:val="uk-UA"/>
        </w:rPr>
        <w:t xml:space="preserve">/2025, який поєднує усі імплементаційні регламенти за всіма основними технологіями РІС. Цей стандарт </w:t>
      </w:r>
      <w:r w:rsidR="00BB5B99">
        <w:rPr>
          <w:rFonts w:cs="Times New Roman"/>
          <w:szCs w:val="28"/>
          <w:lang w:val="uk-UA"/>
        </w:rPr>
        <w:t xml:space="preserve">переглядається кожні 2 роки. Наступна версія </w:t>
      </w:r>
      <w:r w:rsidR="00BB5B99">
        <w:rPr>
          <w:rFonts w:cs="Times New Roman"/>
          <w:szCs w:val="28"/>
          <w:lang w:val="en-US"/>
        </w:rPr>
        <w:t>ES</w:t>
      </w:r>
      <w:r w:rsidR="00BB5B99" w:rsidRPr="00BB5B99">
        <w:rPr>
          <w:rFonts w:cs="Times New Roman"/>
          <w:szCs w:val="28"/>
        </w:rPr>
        <w:t>-</w:t>
      </w:r>
      <w:r w:rsidR="00BB5B99">
        <w:rPr>
          <w:rFonts w:cs="Times New Roman"/>
          <w:szCs w:val="28"/>
          <w:lang w:val="en-US"/>
        </w:rPr>
        <w:t>RIS</w:t>
      </w:r>
      <w:r w:rsidR="00BB5B99" w:rsidRPr="00BB5B99">
        <w:rPr>
          <w:rFonts w:cs="Times New Roman"/>
          <w:szCs w:val="28"/>
        </w:rPr>
        <w:t xml:space="preserve">/2027 </w:t>
      </w:r>
      <w:r w:rsidR="00BB5B99">
        <w:rPr>
          <w:rFonts w:cs="Times New Roman"/>
          <w:szCs w:val="28"/>
          <w:lang w:val="uk-UA"/>
        </w:rPr>
        <w:t xml:space="preserve">буде оприлюднена в 2026 році та набуде чинності з початку 2027 року. </w:t>
      </w:r>
      <w:r>
        <w:rPr>
          <w:rFonts w:cs="Times New Roman"/>
          <w:szCs w:val="28"/>
          <w:lang w:val="uk-UA"/>
        </w:rPr>
        <w:t>Було  схвалено також рішення стосовно внесення в</w:t>
      </w:r>
      <w:r w:rsidR="00BB5B99">
        <w:rPr>
          <w:rFonts w:cs="Times New Roman"/>
          <w:szCs w:val="28"/>
          <w:lang w:val="uk-UA"/>
        </w:rPr>
        <w:t xml:space="preserve"> цю версію </w:t>
      </w:r>
      <w:r w:rsidR="00BB5B99">
        <w:rPr>
          <w:lang w:val="uk-UA"/>
        </w:rPr>
        <w:t>в</w:t>
      </w:r>
      <w:r w:rsidR="00BB5B99" w:rsidRPr="005E6951">
        <w:rPr>
          <w:lang w:val="uk-UA"/>
        </w:rPr>
        <w:t xml:space="preserve"> додат</w:t>
      </w:r>
      <w:r w:rsidR="00BB5B99">
        <w:rPr>
          <w:lang w:val="uk-UA"/>
        </w:rPr>
        <w:t>ок</w:t>
      </w:r>
      <w:r w:rsidR="00BB5B99" w:rsidRPr="005E6951">
        <w:rPr>
          <w:lang w:val="uk-UA"/>
        </w:rPr>
        <w:t xml:space="preserve"> 32 таблиц</w:t>
      </w:r>
      <w:r>
        <w:rPr>
          <w:lang w:val="uk-UA"/>
        </w:rPr>
        <w:t>і</w:t>
      </w:r>
      <w:r w:rsidR="00BB5B99" w:rsidRPr="005E6951">
        <w:rPr>
          <w:lang w:val="uk-UA"/>
        </w:rPr>
        <w:t xml:space="preserve"> повідомлень судноводіям</w:t>
      </w:r>
      <w:r w:rsidR="00BB5B99" w:rsidRPr="001B4FF2">
        <w:t> </w:t>
      </w:r>
      <w:r w:rsidR="00BB5B99" w:rsidRPr="005E6951">
        <w:rPr>
          <w:lang w:val="uk-UA"/>
        </w:rPr>
        <w:t>(</w:t>
      </w:r>
      <w:proofErr w:type="spellStart"/>
      <w:r w:rsidR="00BB5B99" w:rsidRPr="001B4FF2">
        <w:t>Notices</w:t>
      </w:r>
      <w:proofErr w:type="spellEnd"/>
      <w:r w:rsidR="00BB5B99" w:rsidRPr="005E6951">
        <w:rPr>
          <w:lang w:val="uk-UA"/>
        </w:rPr>
        <w:t xml:space="preserve"> </w:t>
      </w:r>
      <w:proofErr w:type="spellStart"/>
      <w:r w:rsidR="00BB5B99" w:rsidRPr="001B4FF2">
        <w:t>to</w:t>
      </w:r>
      <w:proofErr w:type="spellEnd"/>
      <w:r w:rsidR="00BB5B99" w:rsidRPr="005E6951">
        <w:rPr>
          <w:lang w:val="uk-UA"/>
        </w:rPr>
        <w:t xml:space="preserve"> </w:t>
      </w:r>
      <w:proofErr w:type="spellStart"/>
      <w:r w:rsidR="00BB5B99" w:rsidRPr="001B4FF2">
        <w:t>Skippers</w:t>
      </w:r>
      <w:proofErr w:type="spellEnd"/>
      <w:r w:rsidR="00BB5B99" w:rsidRPr="005E6951">
        <w:rPr>
          <w:lang w:val="uk-UA"/>
        </w:rPr>
        <w:t xml:space="preserve"> </w:t>
      </w:r>
      <w:proofErr w:type="spellStart"/>
      <w:r w:rsidR="00BB5B99" w:rsidRPr="001B4FF2">
        <w:t>Reference</w:t>
      </w:r>
      <w:proofErr w:type="spellEnd"/>
      <w:r w:rsidR="00BB5B99" w:rsidRPr="005E6951">
        <w:rPr>
          <w:lang w:val="uk-UA"/>
        </w:rPr>
        <w:t xml:space="preserve"> </w:t>
      </w:r>
      <w:proofErr w:type="spellStart"/>
      <w:r w:rsidR="00BB5B99" w:rsidRPr="001B4FF2">
        <w:t>Tables</w:t>
      </w:r>
      <w:proofErr w:type="spellEnd"/>
      <w:r w:rsidR="00BB5B99" w:rsidRPr="005E6951">
        <w:rPr>
          <w:lang w:val="uk-UA"/>
        </w:rPr>
        <w:t>)</w:t>
      </w:r>
      <w:r w:rsidR="00BB5B99" w:rsidRPr="00BB5B99">
        <w:rPr>
          <w:bCs/>
          <w:lang w:val="uk-UA"/>
        </w:rPr>
        <w:t xml:space="preserve"> </w:t>
      </w:r>
      <w:r>
        <w:rPr>
          <w:bCs/>
          <w:lang w:val="uk-UA"/>
        </w:rPr>
        <w:t xml:space="preserve">термінів </w:t>
      </w:r>
      <w:r w:rsidR="00BB5B99" w:rsidRPr="005E6951">
        <w:rPr>
          <w:bCs/>
          <w:lang w:val="uk-UA"/>
        </w:rPr>
        <w:t>також й українсько</w:t>
      </w:r>
      <w:r>
        <w:rPr>
          <w:bCs/>
          <w:lang w:val="uk-UA"/>
        </w:rPr>
        <w:t>ю</w:t>
      </w:r>
      <w:r w:rsidR="00BB5B99" w:rsidRPr="005E6951">
        <w:rPr>
          <w:bCs/>
          <w:lang w:val="uk-UA"/>
        </w:rPr>
        <w:t xml:space="preserve"> мов</w:t>
      </w:r>
      <w:r>
        <w:rPr>
          <w:bCs/>
          <w:lang w:val="uk-UA"/>
        </w:rPr>
        <w:t>ою.</w:t>
      </w:r>
    </w:p>
    <w:p w14:paraId="36CF660A" w14:textId="5E48C10F" w:rsidR="00BB5B99" w:rsidRPr="00BB5B99" w:rsidRDefault="001E7DE7" w:rsidP="00200C5C">
      <w:pPr>
        <w:pStyle w:val="a3"/>
        <w:ind w:firstLine="567"/>
        <w:rPr>
          <w:rFonts w:cs="Times New Roman"/>
          <w:szCs w:val="28"/>
          <w:lang w:val="uk-UA"/>
        </w:rPr>
      </w:pPr>
      <w:r>
        <w:rPr>
          <w:rFonts w:cs="Times New Roman"/>
          <w:szCs w:val="28"/>
          <w:lang w:val="uk-UA"/>
        </w:rPr>
        <w:t>Рішення цих заходів буде враховано під час реалізації Проєкту «УкрРІС-Дунай».</w:t>
      </w:r>
    </w:p>
    <w:p w14:paraId="28DE76FA" w14:textId="79872630" w:rsidR="003C62C2" w:rsidRDefault="003C62C2" w:rsidP="00200C5C">
      <w:pPr>
        <w:pStyle w:val="a3"/>
        <w:ind w:firstLine="567"/>
        <w:rPr>
          <w:rFonts w:cs="Times New Roman"/>
          <w:szCs w:val="28"/>
          <w:lang w:val="uk-UA"/>
        </w:rPr>
      </w:pPr>
    </w:p>
    <w:p w14:paraId="7092C9E6" w14:textId="5229B7BA" w:rsidR="00200C5C" w:rsidRDefault="003C62C2" w:rsidP="003D7F22">
      <w:pPr>
        <w:pStyle w:val="a3"/>
        <w:ind w:firstLine="567"/>
        <w:rPr>
          <w:szCs w:val="28"/>
          <w:lang w:val="uk-UA"/>
        </w:rPr>
      </w:pPr>
      <w:r>
        <w:rPr>
          <w:szCs w:val="28"/>
          <w:lang w:val="uk-UA"/>
        </w:rPr>
        <w:t>…………</w:t>
      </w:r>
    </w:p>
    <w:p w14:paraId="257A4B0A" w14:textId="4B5D0B13" w:rsidR="003C62C2" w:rsidRDefault="003C62C2" w:rsidP="003D7F22">
      <w:pPr>
        <w:pStyle w:val="a3"/>
        <w:ind w:firstLine="567"/>
        <w:rPr>
          <w:szCs w:val="28"/>
          <w:lang w:val="uk-UA"/>
        </w:rPr>
      </w:pPr>
    </w:p>
    <w:p w14:paraId="4B7EC7B2" w14:textId="59BFD1CD" w:rsidR="007F748D" w:rsidRDefault="007F748D" w:rsidP="003D7F22">
      <w:pPr>
        <w:pStyle w:val="a3"/>
        <w:ind w:firstLine="567"/>
        <w:rPr>
          <w:szCs w:val="28"/>
          <w:lang w:val="uk-UA"/>
        </w:rPr>
      </w:pPr>
    </w:p>
    <w:p w14:paraId="5FE00092" w14:textId="5D43D37F" w:rsidR="00B606DD" w:rsidRPr="00B606DD" w:rsidRDefault="00B606DD" w:rsidP="00B606DD">
      <w:pPr>
        <w:pStyle w:val="a3"/>
        <w:ind w:firstLine="567"/>
        <w:rPr>
          <w:szCs w:val="28"/>
          <w:lang w:val="en-US"/>
        </w:rPr>
      </w:pPr>
      <w:r w:rsidRPr="00B606DD">
        <w:rPr>
          <w:szCs w:val="28"/>
          <w:lang w:val="en-US"/>
        </w:rPr>
        <w:lastRenderedPageBreak/>
        <w:t>On December 8-10, 2025, in Strasbourg (France), the Permanent Working Group on Information Technology of the European Committee for Drawing up Standards in the field of Inland Navigation (CESNI/TI) held the CESNI-RIS Week.</w:t>
      </w:r>
    </w:p>
    <w:p w14:paraId="2F82D34E" w14:textId="519A7170" w:rsidR="00B606DD" w:rsidRPr="00B606DD" w:rsidRDefault="00B606DD" w:rsidP="00B606DD">
      <w:pPr>
        <w:pStyle w:val="a3"/>
        <w:ind w:firstLine="567"/>
        <w:rPr>
          <w:szCs w:val="28"/>
          <w:lang w:val="en-US"/>
        </w:rPr>
      </w:pPr>
      <w:r w:rsidRPr="00B606DD">
        <w:rPr>
          <w:szCs w:val="28"/>
          <w:lang w:val="en-US"/>
        </w:rPr>
        <w:t xml:space="preserve">The events were held sequentially in sections to discuss the four </w:t>
      </w:r>
      <w:r w:rsidR="00A93B9F">
        <w:rPr>
          <w:szCs w:val="28"/>
          <w:lang w:val="en-US"/>
        </w:rPr>
        <w:t>key</w:t>
      </w:r>
      <w:r w:rsidRPr="00B606DD">
        <w:rPr>
          <w:szCs w:val="28"/>
          <w:lang w:val="en-US"/>
        </w:rPr>
        <w:t xml:space="preserve"> RIS technologies that are being implemented and developed in European national RIS systems on inland waterways: CESNI/TI/</w:t>
      </w:r>
      <w:proofErr w:type="spellStart"/>
      <w:r w:rsidRPr="00B606DD">
        <w:rPr>
          <w:szCs w:val="28"/>
          <w:lang w:val="en-US"/>
        </w:rPr>
        <w:t>iECDIS</w:t>
      </w:r>
      <w:proofErr w:type="spellEnd"/>
      <w:r w:rsidRPr="00B606DD">
        <w:rPr>
          <w:szCs w:val="28"/>
          <w:lang w:val="en-US"/>
        </w:rPr>
        <w:t xml:space="preserve"> Meeting (</w:t>
      </w:r>
      <w:r w:rsidR="00012785" w:rsidRPr="0055638C">
        <w:rPr>
          <w:rFonts w:eastAsia="Times New Roman" w:cs="Times New Roman"/>
          <w:color w:val="000000"/>
          <w:szCs w:val="28"/>
          <w:lang w:val="en-US" w:eastAsia="ru-RU"/>
        </w:rPr>
        <w:t>Electronic Chart Display and Information System in inland navigation</w:t>
      </w:r>
      <w:r w:rsidRPr="00B606DD">
        <w:rPr>
          <w:szCs w:val="28"/>
          <w:lang w:val="en-US"/>
        </w:rPr>
        <w:t>), CESNI/TI/VTT Meeting (</w:t>
      </w:r>
      <w:r w:rsidR="00012785" w:rsidRPr="0055638C">
        <w:rPr>
          <w:rFonts w:eastAsia="Times New Roman" w:cs="Times New Roman"/>
          <w:color w:val="000000"/>
          <w:szCs w:val="28"/>
          <w:lang w:val="en-US" w:eastAsia="ru-RU"/>
        </w:rPr>
        <w:t>Vessel Tracking and Tracing</w:t>
      </w:r>
      <w:r w:rsidRPr="00B606DD">
        <w:rPr>
          <w:szCs w:val="28"/>
          <w:lang w:val="en-US"/>
        </w:rPr>
        <w:t>), CESNI/TI/NtS Meeting (</w:t>
      </w:r>
      <w:r w:rsidR="00012785" w:rsidRPr="0055638C">
        <w:rPr>
          <w:rFonts w:eastAsia="Times New Roman" w:cs="Times New Roman"/>
          <w:color w:val="000000"/>
          <w:szCs w:val="28"/>
          <w:lang w:val="en-US" w:eastAsia="ru-RU"/>
        </w:rPr>
        <w:t>Notices to Skippers</w:t>
      </w:r>
      <w:r w:rsidRPr="00B606DD">
        <w:rPr>
          <w:szCs w:val="28"/>
          <w:lang w:val="en-US"/>
        </w:rPr>
        <w:t>), CESNI/TI/ERI Meeting (</w:t>
      </w:r>
      <w:r w:rsidR="00012785" w:rsidRPr="0055638C">
        <w:rPr>
          <w:rFonts w:eastAsia="Times New Roman" w:cs="Times New Roman"/>
          <w:color w:val="000000"/>
          <w:szCs w:val="28"/>
          <w:lang w:val="en-US" w:eastAsia="ru-RU"/>
        </w:rPr>
        <w:t>Electronic Ship Reporting</w:t>
      </w:r>
      <w:r w:rsidRPr="00B606DD">
        <w:rPr>
          <w:szCs w:val="28"/>
          <w:lang w:val="en-US"/>
        </w:rPr>
        <w:t>).</w:t>
      </w:r>
    </w:p>
    <w:p w14:paraId="48F13140" w14:textId="23DC630C" w:rsidR="00B606DD" w:rsidRPr="00B606DD" w:rsidRDefault="00B606DD" w:rsidP="00B606DD">
      <w:pPr>
        <w:pStyle w:val="a3"/>
        <w:ind w:firstLine="567"/>
        <w:rPr>
          <w:szCs w:val="28"/>
          <w:lang w:val="en-US"/>
        </w:rPr>
      </w:pPr>
      <w:r w:rsidRPr="00B606DD">
        <w:rPr>
          <w:szCs w:val="28"/>
          <w:lang w:val="en-US"/>
        </w:rPr>
        <w:t>The meeting was attended by representatives of the European Commission (ЕС), the Danube Commission (DC), the Central Commission for the Navigation of the Rhine (CCNR), the United Nations Economic Commission for Europe (UNECE), representatives of VIADONAU, COMEX2, CESNI/TI, and Danube countries.</w:t>
      </w:r>
    </w:p>
    <w:p w14:paraId="67FB3CE3" w14:textId="70EB0A5E" w:rsidR="00B606DD" w:rsidRPr="00B606DD" w:rsidRDefault="00B606DD" w:rsidP="00B606DD">
      <w:pPr>
        <w:pStyle w:val="a3"/>
        <w:ind w:firstLine="567"/>
        <w:rPr>
          <w:szCs w:val="28"/>
          <w:lang w:val="en-US"/>
        </w:rPr>
      </w:pPr>
      <w:r w:rsidRPr="00B606DD">
        <w:rPr>
          <w:szCs w:val="28"/>
          <w:lang w:val="en-US"/>
        </w:rPr>
        <w:t>Representatives of the State Enterprise "UKRVODSHL</w:t>
      </w:r>
      <w:r w:rsidR="00012785">
        <w:rPr>
          <w:szCs w:val="28"/>
          <w:lang w:val="en-US"/>
        </w:rPr>
        <w:t>I</w:t>
      </w:r>
      <w:r w:rsidRPr="00B606DD">
        <w:rPr>
          <w:szCs w:val="28"/>
          <w:lang w:val="en-US"/>
        </w:rPr>
        <w:t xml:space="preserve">AH", which directly implements the "UkrRIS-Danube" project, participated in the </w:t>
      </w:r>
      <w:r w:rsidR="00012785" w:rsidRPr="00B606DD">
        <w:rPr>
          <w:szCs w:val="28"/>
          <w:lang w:val="en-US"/>
        </w:rPr>
        <w:t xml:space="preserve">events </w:t>
      </w:r>
      <w:r w:rsidRPr="00B606DD">
        <w:rPr>
          <w:szCs w:val="28"/>
          <w:lang w:val="en-US"/>
        </w:rPr>
        <w:t>on</w:t>
      </w:r>
      <w:r w:rsidR="00A93B9F">
        <w:rPr>
          <w:szCs w:val="28"/>
          <w:lang w:val="en-US"/>
        </w:rPr>
        <w:t>-</w:t>
      </w:r>
      <w:r w:rsidRPr="00B606DD">
        <w:rPr>
          <w:szCs w:val="28"/>
          <w:lang w:val="en-US"/>
        </w:rPr>
        <w:t>line.</w:t>
      </w:r>
    </w:p>
    <w:p w14:paraId="2C5BCC19" w14:textId="72673D26" w:rsidR="00B606DD" w:rsidRDefault="00B606DD" w:rsidP="00B606DD">
      <w:pPr>
        <w:pStyle w:val="a3"/>
        <w:ind w:firstLine="567"/>
        <w:rPr>
          <w:szCs w:val="28"/>
          <w:lang w:val="en-US"/>
        </w:rPr>
      </w:pPr>
      <w:r w:rsidRPr="00B606DD">
        <w:rPr>
          <w:szCs w:val="28"/>
          <w:lang w:val="en-US"/>
        </w:rPr>
        <w:t>In presentations and reports, the participants of the events analyzed in detail the results of the events held by European countries and organizations in</w:t>
      </w:r>
      <w:r w:rsidR="00A93B9F">
        <w:rPr>
          <w:szCs w:val="28"/>
          <w:lang w:val="en-US"/>
        </w:rPr>
        <w:t>volved in</w:t>
      </w:r>
      <w:r w:rsidRPr="00B606DD">
        <w:rPr>
          <w:szCs w:val="28"/>
          <w:lang w:val="en-US"/>
        </w:rPr>
        <w:t xml:space="preserve"> the </w:t>
      </w:r>
      <w:r w:rsidR="00A93B9F" w:rsidRPr="00B606DD">
        <w:rPr>
          <w:szCs w:val="28"/>
          <w:lang w:val="en-US"/>
        </w:rPr>
        <w:t xml:space="preserve">RIS </w:t>
      </w:r>
      <w:r w:rsidRPr="00B606DD">
        <w:rPr>
          <w:szCs w:val="28"/>
          <w:lang w:val="en-US"/>
        </w:rPr>
        <w:t>development in 2025.</w:t>
      </w:r>
      <w:r w:rsidR="00012785">
        <w:rPr>
          <w:szCs w:val="28"/>
          <w:lang w:val="en-US"/>
        </w:rPr>
        <w:t xml:space="preserve"> </w:t>
      </w:r>
    </w:p>
    <w:p w14:paraId="3B44E716" w14:textId="744CD1A7" w:rsidR="00035FD2" w:rsidRPr="00035FD2" w:rsidRDefault="00035FD2" w:rsidP="00035FD2">
      <w:pPr>
        <w:pStyle w:val="a3"/>
        <w:ind w:firstLine="567"/>
        <w:rPr>
          <w:szCs w:val="28"/>
          <w:lang w:val="en-US"/>
        </w:rPr>
      </w:pPr>
      <w:r w:rsidRPr="00035FD2">
        <w:rPr>
          <w:szCs w:val="28"/>
          <w:lang w:val="en-US"/>
        </w:rPr>
        <w:t xml:space="preserve">A wide range of issues related to the further development of </w:t>
      </w:r>
      <w:r>
        <w:rPr>
          <w:szCs w:val="28"/>
          <w:lang w:val="en-US"/>
        </w:rPr>
        <w:t xml:space="preserve">inner waterway </w:t>
      </w:r>
      <w:r w:rsidRPr="00035FD2">
        <w:rPr>
          <w:szCs w:val="28"/>
          <w:lang w:val="en-US"/>
        </w:rPr>
        <w:t>shipping in modern conditions were discussed: automation of shipping, the use of future autonomous vessels, the development of AIS shore stations and the combination of AIS with radar, etc.</w:t>
      </w:r>
    </w:p>
    <w:p w14:paraId="7DA1D16A" w14:textId="56326749" w:rsidR="00035FD2" w:rsidRDefault="00035FD2" w:rsidP="00035FD2">
      <w:pPr>
        <w:pStyle w:val="a3"/>
        <w:ind w:firstLine="567"/>
        <w:rPr>
          <w:szCs w:val="28"/>
          <w:lang w:val="en-US"/>
        </w:rPr>
      </w:pPr>
      <w:r>
        <w:rPr>
          <w:szCs w:val="28"/>
          <w:lang w:val="en-US"/>
        </w:rPr>
        <w:t>S</w:t>
      </w:r>
      <w:r w:rsidRPr="00035FD2">
        <w:rPr>
          <w:szCs w:val="28"/>
          <w:lang w:val="en-US"/>
        </w:rPr>
        <w:t>pecial attention was paid to the issues of the emergence of modern risks were considered, in particular, spoofing and jamming</w:t>
      </w:r>
      <w:r>
        <w:rPr>
          <w:szCs w:val="28"/>
          <w:lang w:val="en-US"/>
        </w:rPr>
        <w:t xml:space="preserve"> </w:t>
      </w:r>
      <w:r w:rsidRPr="00035FD2">
        <w:rPr>
          <w:szCs w:val="28"/>
          <w:lang w:val="en-US"/>
        </w:rPr>
        <w:t>during the use of radio navigation systems.</w:t>
      </w:r>
    </w:p>
    <w:p w14:paraId="58B1A9AE" w14:textId="4A50942D" w:rsidR="00B606DD" w:rsidRPr="00B606DD" w:rsidRDefault="00B606DD" w:rsidP="00B606DD">
      <w:pPr>
        <w:pStyle w:val="a3"/>
        <w:ind w:firstLine="567"/>
        <w:rPr>
          <w:szCs w:val="28"/>
          <w:lang w:val="en-US"/>
        </w:rPr>
      </w:pPr>
      <w:r w:rsidRPr="00B606DD">
        <w:rPr>
          <w:szCs w:val="28"/>
          <w:lang w:val="en-US"/>
        </w:rPr>
        <w:t xml:space="preserve">The events discussed in detail proposals for the further development of EU guidance documents, amendments to them, in particular – to the European standard ES-RIS/2025, which combines all implementing regulations for all </w:t>
      </w:r>
      <w:r w:rsidR="00A93B9F">
        <w:rPr>
          <w:szCs w:val="28"/>
          <w:lang w:val="en-US"/>
        </w:rPr>
        <w:t>key</w:t>
      </w:r>
      <w:r w:rsidRPr="00B606DD">
        <w:rPr>
          <w:szCs w:val="28"/>
          <w:lang w:val="en-US"/>
        </w:rPr>
        <w:t xml:space="preserve"> RIS technologies. This standard is revised every 2 years. The next version of ES-RIS/2027 will be published in 2026 and will enter into force at the beginning of 2027. A decision was also approved to include in this version, in the appendix, 32 tables of Notices to Skippers Reference Tables, </w:t>
      </w:r>
      <w:r w:rsidR="00AF5789">
        <w:rPr>
          <w:szCs w:val="28"/>
          <w:lang w:val="en-US"/>
        </w:rPr>
        <w:t xml:space="preserve">working </w:t>
      </w:r>
      <w:r w:rsidRPr="00B606DD">
        <w:rPr>
          <w:szCs w:val="28"/>
          <w:lang w:val="en-US"/>
        </w:rPr>
        <w:t>terms also in Ukrainian</w:t>
      </w:r>
      <w:r w:rsidR="00AF5789">
        <w:rPr>
          <w:szCs w:val="28"/>
          <w:lang w:val="en-US"/>
        </w:rPr>
        <w:t xml:space="preserve"> language</w:t>
      </w:r>
      <w:r w:rsidRPr="00B606DD">
        <w:rPr>
          <w:szCs w:val="28"/>
          <w:lang w:val="en-US"/>
        </w:rPr>
        <w:t>.</w:t>
      </w:r>
    </w:p>
    <w:p w14:paraId="2EE09305" w14:textId="48272A46" w:rsidR="007F748D" w:rsidRPr="00B606DD" w:rsidRDefault="00B606DD" w:rsidP="00B606DD">
      <w:pPr>
        <w:pStyle w:val="a3"/>
        <w:ind w:firstLine="567"/>
        <w:rPr>
          <w:szCs w:val="28"/>
          <w:lang w:val="en-US"/>
        </w:rPr>
      </w:pPr>
      <w:r w:rsidRPr="00B606DD">
        <w:rPr>
          <w:szCs w:val="28"/>
          <w:lang w:val="en-US"/>
        </w:rPr>
        <w:t xml:space="preserve">The decision on these events will be taken into account during the implementation of the </w:t>
      </w:r>
      <w:r w:rsidR="00AF5789">
        <w:rPr>
          <w:szCs w:val="28"/>
          <w:lang w:val="en-US"/>
        </w:rPr>
        <w:t>“</w:t>
      </w:r>
      <w:r w:rsidRPr="00B606DD">
        <w:rPr>
          <w:szCs w:val="28"/>
          <w:lang w:val="en-US"/>
        </w:rPr>
        <w:t>UkrRIS-Danube</w:t>
      </w:r>
      <w:r w:rsidR="00AF5789">
        <w:rPr>
          <w:szCs w:val="28"/>
          <w:lang w:val="en-US"/>
        </w:rPr>
        <w:t>”</w:t>
      </w:r>
      <w:r w:rsidRPr="00B606DD">
        <w:rPr>
          <w:szCs w:val="28"/>
          <w:lang w:val="en-US"/>
        </w:rPr>
        <w:t xml:space="preserve"> Project.</w:t>
      </w:r>
    </w:p>
    <w:p w14:paraId="391D5BEE" w14:textId="365C9D7E" w:rsidR="007F748D" w:rsidRPr="00B606DD" w:rsidRDefault="007F748D" w:rsidP="00B606DD">
      <w:pPr>
        <w:pStyle w:val="a3"/>
        <w:ind w:firstLine="567"/>
        <w:rPr>
          <w:szCs w:val="28"/>
          <w:lang w:val="en-US"/>
        </w:rPr>
      </w:pPr>
    </w:p>
    <w:p w14:paraId="1A12B10F" w14:textId="5A1F4E76" w:rsidR="007F748D" w:rsidRPr="00B606DD" w:rsidRDefault="007F748D" w:rsidP="00B606DD">
      <w:pPr>
        <w:pStyle w:val="a3"/>
        <w:ind w:firstLine="567"/>
        <w:rPr>
          <w:szCs w:val="28"/>
          <w:lang w:val="en-US"/>
        </w:rPr>
      </w:pPr>
    </w:p>
    <w:p w14:paraId="7E11DFAD" w14:textId="0EBEF5BF" w:rsidR="007F748D" w:rsidRPr="00B606DD" w:rsidRDefault="007F748D" w:rsidP="003D7F22">
      <w:pPr>
        <w:pStyle w:val="a3"/>
        <w:ind w:firstLine="567"/>
        <w:rPr>
          <w:szCs w:val="28"/>
          <w:lang w:val="en-US"/>
        </w:rPr>
      </w:pPr>
    </w:p>
    <w:p w14:paraId="4EE66AA4" w14:textId="7895EFA4" w:rsidR="007F748D" w:rsidRPr="00B606DD" w:rsidRDefault="007F748D" w:rsidP="003D7F22">
      <w:pPr>
        <w:pStyle w:val="a3"/>
        <w:ind w:firstLine="567"/>
        <w:rPr>
          <w:szCs w:val="28"/>
          <w:lang w:val="en-US"/>
        </w:rPr>
      </w:pPr>
    </w:p>
    <w:p w14:paraId="2B174D28" w14:textId="37F7C4A2" w:rsidR="007F748D" w:rsidRPr="00B606DD" w:rsidRDefault="007F748D" w:rsidP="003D7F22">
      <w:pPr>
        <w:pStyle w:val="a3"/>
        <w:ind w:firstLine="567"/>
        <w:rPr>
          <w:szCs w:val="28"/>
          <w:lang w:val="en-US"/>
        </w:rPr>
      </w:pPr>
    </w:p>
    <w:p w14:paraId="373F512B" w14:textId="1319C20E" w:rsidR="007F748D" w:rsidRPr="00B606DD" w:rsidRDefault="007F748D" w:rsidP="003D7F22">
      <w:pPr>
        <w:pStyle w:val="a3"/>
        <w:ind w:firstLine="567"/>
        <w:rPr>
          <w:szCs w:val="28"/>
          <w:lang w:val="en-US"/>
        </w:rPr>
      </w:pPr>
    </w:p>
    <w:p w14:paraId="5E3647FC" w14:textId="63747186" w:rsidR="007F748D" w:rsidRPr="00B606DD" w:rsidRDefault="007F748D" w:rsidP="003D7F22">
      <w:pPr>
        <w:pStyle w:val="a3"/>
        <w:ind w:firstLine="567"/>
        <w:rPr>
          <w:szCs w:val="28"/>
          <w:lang w:val="en-US"/>
        </w:rPr>
      </w:pPr>
    </w:p>
    <w:p w14:paraId="05341FDD" w14:textId="3BB71044" w:rsidR="007F748D" w:rsidRPr="00B606DD" w:rsidRDefault="007F748D" w:rsidP="003D7F22">
      <w:pPr>
        <w:pStyle w:val="a3"/>
        <w:ind w:firstLine="567"/>
        <w:rPr>
          <w:szCs w:val="28"/>
          <w:lang w:val="en-US"/>
        </w:rPr>
      </w:pPr>
    </w:p>
    <w:p w14:paraId="78F7D645" w14:textId="56E3FF8A" w:rsidR="007F748D" w:rsidRPr="00B606DD" w:rsidRDefault="007F748D" w:rsidP="003D7F22">
      <w:pPr>
        <w:pStyle w:val="a3"/>
        <w:ind w:firstLine="567"/>
        <w:rPr>
          <w:szCs w:val="28"/>
          <w:lang w:val="en-US"/>
        </w:rPr>
      </w:pPr>
    </w:p>
    <w:p w14:paraId="03CF2F52" w14:textId="3E571CA1" w:rsidR="007F748D" w:rsidRPr="00B606DD" w:rsidRDefault="007F748D" w:rsidP="003D7F22">
      <w:pPr>
        <w:pStyle w:val="a3"/>
        <w:ind w:firstLine="567"/>
        <w:rPr>
          <w:szCs w:val="28"/>
          <w:lang w:val="en-US"/>
        </w:rPr>
      </w:pPr>
    </w:p>
    <w:sectPr w:rsidR="007F748D" w:rsidRPr="00B606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0776A9"/>
    <w:multiLevelType w:val="multilevel"/>
    <w:tmpl w:val="31448D76"/>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7C2F660E"/>
    <w:multiLevelType w:val="hybridMultilevel"/>
    <w:tmpl w:val="08B44D48"/>
    <w:lvl w:ilvl="0" w:tplc="882C7FB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72"/>
    <w:rsid w:val="00012785"/>
    <w:rsid w:val="000203D4"/>
    <w:rsid w:val="00035FD2"/>
    <w:rsid w:val="000526EC"/>
    <w:rsid w:val="00085B3F"/>
    <w:rsid w:val="000C5036"/>
    <w:rsid w:val="000E2D17"/>
    <w:rsid w:val="001063BA"/>
    <w:rsid w:val="00115E66"/>
    <w:rsid w:val="0014632B"/>
    <w:rsid w:val="001E1672"/>
    <w:rsid w:val="001E689A"/>
    <w:rsid w:val="001E7DE7"/>
    <w:rsid w:val="001F26A2"/>
    <w:rsid w:val="00200C5C"/>
    <w:rsid w:val="00202FA8"/>
    <w:rsid w:val="0021153B"/>
    <w:rsid w:val="0021619F"/>
    <w:rsid w:val="002A0621"/>
    <w:rsid w:val="003C2B30"/>
    <w:rsid w:val="003C62C2"/>
    <w:rsid w:val="003D0C5F"/>
    <w:rsid w:val="003D7F22"/>
    <w:rsid w:val="003E43D7"/>
    <w:rsid w:val="003E78C8"/>
    <w:rsid w:val="00462AAA"/>
    <w:rsid w:val="004C1AD8"/>
    <w:rsid w:val="004D56FE"/>
    <w:rsid w:val="00516D10"/>
    <w:rsid w:val="005307A0"/>
    <w:rsid w:val="00542949"/>
    <w:rsid w:val="005534F8"/>
    <w:rsid w:val="005644FA"/>
    <w:rsid w:val="005B475F"/>
    <w:rsid w:val="005E6951"/>
    <w:rsid w:val="00636871"/>
    <w:rsid w:val="006F6447"/>
    <w:rsid w:val="00712E79"/>
    <w:rsid w:val="00715CB4"/>
    <w:rsid w:val="00725C69"/>
    <w:rsid w:val="00783309"/>
    <w:rsid w:val="007840BD"/>
    <w:rsid w:val="007A42EB"/>
    <w:rsid w:val="007D73FE"/>
    <w:rsid w:val="007F748D"/>
    <w:rsid w:val="0083349C"/>
    <w:rsid w:val="008722A1"/>
    <w:rsid w:val="00892685"/>
    <w:rsid w:val="008A3F49"/>
    <w:rsid w:val="008A5238"/>
    <w:rsid w:val="008F3A09"/>
    <w:rsid w:val="009646CE"/>
    <w:rsid w:val="0096798C"/>
    <w:rsid w:val="009721B2"/>
    <w:rsid w:val="00976312"/>
    <w:rsid w:val="009A37D8"/>
    <w:rsid w:val="009B1A0A"/>
    <w:rsid w:val="009D69C4"/>
    <w:rsid w:val="009D71BB"/>
    <w:rsid w:val="009E2F82"/>
    <w:rsid w:val="009E566C"/>
    <w:rsid w:val="009E6B6D"/>
    <w:rsid w:val="009F73FA"/>
    <w:rsid w:val="00A07F55"/>
    <w:rsid w:val="00A200EA"/>
    <w:rsid w:val="00A26451"/>
    <w:rsid w:val="00A30F6F"/>
    <w:rsid w:val="00A424AA"/>
    <w:rsid w:val="00A54CB8"/>
    <w:rsid w:val="00A652CA"/>
    <w:rsid w:val="00A74B03"/>
    <w:rsid w:val="00A93B9F"/>
    <w:rsid w:val="00A93F41"/>
    <w:rsid w:val="00AB0229"/>
    <w:rsid w:val="00AB31A2"/>
    <w:rsid w:val="00AD4C62"/>
    <w:rsid w:val="00AF4DCF"/>
    <w:rsid w:val="00AF5789"/>
    <w:rsid w:val="00B10B5F"/>
    <w:rsid w:val="00B15106"/>
    <w:rsid w:val="00B5079F"/>
    <w:rsid w:val="00B606DD"/>
    <w:rsid w:val="00B77029"/>
    <w:rsid w:val="00B87172"/>
    <w:rsid w:val="00B967B1"/>
    <w:rsid w:val="00BA182A"/>
    <w:rsid w:val="00BA7DA0"/>
    <w:rsid w:val="00BB5B99"/>
    <w:rsid w:val="00BB6087"/>
    <w:rsid w:val="00BD37A4"/>
    <w:rsid w:val="00C20334"/>
    <w:rsid w:val="00C31ED8"/>
    <w:rsid w:val="00C56DEC"/>
    <w:rsid w:val="00C618E4"/>
    <w:rsid w:val="00C950EE"/>
    <w:rsid w:val="00CA3A82"/>
    <w:rsid w:val="00CA6EAE"/>
    <w:rsid w:val="00CF772D"/>
    <w:rsid w:val="00D04A12"/>
    <w:rsid w:val="00D216E4"/>
    <w:rsid w:val="00D457EC"/>
    <w:rsid w:val="00D55B00"/>
    <w:rsid w:val="00D866E5"/>
    <w:rsid w:val="00D9126C"/>
    <w:rsid w:val="00E00B93"/>
    <w:rsid w:val="00E841CA"/>
    <w:rsid w:val="00EB7706"/>
    <w:rsid w:val="00ED1006"/>
    <w:rsid w:val="00ED42B8"/>
    <w:rsid w:val="00EE3814"/>
    <w:rsid w:val="00F4556B"/>
    <w:rsid w:val="00F70B61"/>
    <w:rsid w:val="00F71402"/>
    <w:rsid w:val="00F76AFB"/>
    <w:rsid w:val="00FD53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F0F5E"/>
  <w15:chartTrackingRefBased/>
  <w15:docId w15:val="{5D4F9975-ABD6-45BB-82F6-3C499E58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87172"/>
    <w:pPr>
      <w:spacing w:after="0" w:line="240" w:lineRule="auto"/>
      <w:ind w:firstLine="567"/>
      <w:jc w:val="both"/>
    </w:pPr>
    <w:rPr>
      <w:rFonts w:ascii="Times New Roman" w:hAnsi="Times New Roman"/>
      <w:kern w:val="2"/>
      <w:sz w:val="28"/>
      <w:lang w:val="ru-RU"/>
    </w:rPr>
  </w:style>
  <w:style w:type="paragraph" w:styleId="1">
    <w:name w:val="heading 1"/>
    <w:basedOn w:val="a"/>
    <w:next w:val="a"/>
    <w:link w:val="10"/>
    <w:uiPriority w:val="9"/>
    <w:qFormat/>
    <w:rsid w:val="00BA182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customStyle="1" w:styleId="10">
    <w:name w:val="Заголовок 1 Знак"/>
    <w:basedOn w:val="a0"/>
    <w:link w:val="1"/>
    <w:uiPriority w:val="9"/>
    <w:rsid w:val="00BA182A"/>
    <w:rPr>
      <w:rFonts w:asciiTheme="majorHAnsi" w:eastAsiaTheme="majorEastAsia" w:hAnsiTheme="majorHAnsi" w:cstheme="majorBidi"/>
      <w:color w:val="2F5496" w:themeColor="accent1" w:themeShade="BF"/>
      <w:kern w:val="2"/>
      <w:sz w:val="32"/>
      <w:szCs w:val="32"/>
      <w:lang w:val="ru-RU"/>
    </w:rPr>
  </w:style>
  <w:style w:type="character" w:styleId="a4">
    <w:name w:val="Hyperlink"/>
    <w:basedOn w:val="a0"/>
    <w:uiPriority w:val="99"/>
    <w:unhideWhenUsed/>
    <w:rsid w:val="001F26A2"/>
    <w:rPr>
      <w:color w:val="0563C1" w:themeColor="hyperlink"/>
      <w:u w:val="single"/>
    </w:rPr>
  </w:style>
  <w:style w:type="character" w:customStyle="1" w:styleId="11">
    <w:name w:val="Незакрита згадка1"/>
    <w:basedOn w:val="a0"/>
    <w:uiPriority w:val="99"/>
    <w:semiHidden/>
    <w:unhideWhenUsed/>
    <w:rsid w:val="001F26A2"/>
    <w:rPr>
      <w:color w:val="605E5C"/>
      <w:shd w:val="clear" w:color="auto" w:fill="E1DFDD"/>
    </w:rPr>
  </w:style>
  <w:style w:type="paragraph" w:styleId="a5">
    <w:name w:val="List Paragraph"/>
    <w:basedOn w:val="a"/>
    <w:link w:val="a6"/>
    <w:uiPriority w:val="34"/>
    <w:qFormat/>
    <w:rsid w:val="001E689A"/>
    <w:pPr>
      <w:spacing w:after="160" w:line="259" w:lineRule="auto"/>
      <w:ind w:left="720" w:firstLine="0"/>
      <w:contextualSpacing/>
      <w:jc w:val="left"/>
    </w:pPr>
    <w:rPr>
      <w:rFonts w:asciiTheme="minorHAnsi" w:hAnsiTheme="minorHAnsi"/>
      <w:kern w:val="0"/>
      <w:sz w:val="22"/>
      <w:lang w:val="uk-UA"/>
    </w:rPr>
  </w:style>
  <w:style w:type="paragraph" w:styleId="HTML">
    <w:name w:val="HTML Preformatted"/>
    <w:basedOn w:val="a"/>
    <w:link w:val="HTML0"/>
    <w:uiPriority w:val="99"/>
    <w:unhideWhenUsed/>
    <w:rsid w:val="00872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sz w:val="20"/>
      <w:szCs w:val="20"/>
      <w:lang w:val="uk-UA" w:eastAsia="uk-UA"/>
    </w:rPr>
  </w:style>
  <w:style w:type="character" w:customStyle="1" w:styleId="HTML0">
    <w:name w:val="Стандартний HTML Знак"/>
    <w:basedOn w:val="a0"/>
    <w:link w:val="HTML"/>
    <w:uiPriority w:val="99"/>
    <w:rsid w:val="008722A1"/>
    <w:rPr>
      <w:rFonts w:ascii="Courier New" w:eastAsia="Times New Roman" w:hAnsi="Courier New" w:cs="Courier New"/>
      <w:sz w:val="20"/>
      <w:szCs w:val="20"/>
      <w:lang w:eastAsia="uk-UA"/>
    </w:rPr>
  </w:style>
  <w:style w:type="character" w:customStyle="1" w:styleId="a6">
    <w:name w:val="Абзац списку Знак"/>
    <w:basedOn w:val="a0"/>
    <w:link w:val="a5"/>
    <w:uiPriority w:val="34"/>
    <w:rsid w:val="009E566C"/>
  </w:style>
  <w:style w:type="character" w:customStyle="1" w:styleId="y2iqfc">
    <w:name w:val="y2iqfc"/>
    <w:basedOn w:val="a0"/>
    <w:rsid w:val="00C56DEC"/>
  </w:style>
  <w:style w:type="character" w:customStyle="1" w:styleId="uv3um">
    <w:name w:val="uv3um"/>
    <w:basedOn w:val="a0"/>
    <w:rsid w:val="00200C5C"/>
  </w:style>
  <w:style w:type="character" w:styleId="a7">
    <w:name w:val="Strong"/>
    <w:basedOn w:val="a0"/>
    <w:uiPriority w:val="22"/>
    <w:qFormat/>
    <w:rsid w:val="005644FA"/>
    <w:rPr>
      <w:b/>
      <w:bCs/>
    </w:rPr>
  </w:style>
  <w:style w:type="character" w:customStyle="1" w:styleId="hgkelc">
    <w:name w:val="hgkelc"/>
    <w:basedOn w:val="a0"/>
    <w:rsid w:val="005644FA"/>
  </w:style>
  <w:style w:type="character" w:customStyle="1" w:styleId="rynqvb">
    <w:name w:val="rynqvb"/>
    <w:basedOn w:val="a0"/>
    <w:rsid w:val="0078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03952">
      <w:bodyDiv w:val="1"/>
      <w:marLeft w:val="0"/>
      <w:marRight w:val="0"/>
      <w:marTop w:val="0"/>
      <w:marBottom w:val="0"/>
      <w:divBdr>
        <w:top w:val="none" w:sz="0" w:space="0" w:color="auto"/>
        <w:left w:val="none" w:sz="0" w:space="0" w:color="auto"/>
        <w:bottom w:val="none" w:sz="0" w:space="0" w:color="auto"/>
        <w:right w:val="none" w:sz="0" w:space="0" w:color="auto"/>
      </w:divBdr>
    </w:div>
    <w:div w:id="5388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6FEE7-ABAE-4BDD-A13B-81BC2D261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Pages>
  <Words>3177</Words>
  <Characters>1812</Characters>
  <Application>Microsoft Office Word</Application>
  <DocSecurity>0</DocSecurity>
  <Lines>15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40</cp:revision>
  <cp:lastPrinted>2024-12-20T08:18:00Z</cp:lastPrinted>
  <dcterms:created xsi:type="dcterms:W3CDTF">2025-02-16T17:09:00Z</dcterms:created>
  <dcterms:modified xsi:type="dcterms:W3CDTF">2026-09-14T13:23:00Z</dcterms:modified>
</cp:coreProperties>
</file>