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01A9" w14:textId="77777777" w:rsidR="009D2809" w:rsidRDefault="009D2809" w:rsidP="009D2809">
      <w:pPr>
        <w:rPr>
          <w:rFonts w:cs="Times New Roman"/>
          <w:b/>
          <w:bCs/>
          <w:color w:val="000000" w:themeColor="text1"/>
          <w:szCs w:val="28"/>
        </w:rPr>
      </w:pPr>
      <w:r>
        <w:rPr>
          <w:b/>
          <w:bCs/>
        </w:rPr>
        <w:t xml:space="preserve">Схвалення </w:t>
      </w:r>
      <w:r>
        <w:rPr>
          <w:rFonts w:cs="Times New Roman"/>
          <w:b/>
          <w:bCs/>
          <w:color w:val="000000" w:themeColor="text1"/>
          <w:kern w:val="0"/>
          <w:szCs w:val="28"/>
        </w:rPr>
        <w:t xml:space="preserve">Положення про Керівний Комітет проекту </w:t>
      </w:r>
      <w:r>
        <w:rPr>
          <w:b/>
          <w:bCs/>
        </w:rPr>
        <w:t>«УкрРІС-Дунай»</w:t>
      </w:r>
      <w:r>
        <w:rPr>
          <w:rFonts w:cs="Times New Roman"/>
          <w:b/>
          <w:bCs/>
          <w:color w:val="000000" w:themeColor="text1"/>
          <w:szCs w:val="28"/>
        </w:rPr>
        <w:t xml:space="preserve"> </w:t>
      </w:r>
    </w:p>
    <w:p w14:paraId="068B5916" w14:textId="77777777" w:rsidR="009D2809" w:rsidRDefault="009D2809" w:rsidP="009D2809">
      <w:pPr>
        <w:rPr>
          <w:rFonts w:cs="Times New Roman"/>
          <w:color w:val="000000" w:themeColor="text1"/>
          <w:szCs w:val="28"/>
        </w:rPr>
      </w:pPr>
    </w:p>
    <w:p w14:paraId="2AE5464F" w14:textId="77777777" w:rsidR="009D2809" w:rsidRDefault="009D2809" w:rsidP="009D2809">
      <w:r>
        <w:rPr>
          <w:rFonts w:cs="Times New Roman"/>
          <w:color w:val="000000" w:themeColor="text1"/>
          <w:szCs w:val="28"/>
        </w:rPr>
        <w:t>Відповідно до Грантової угоди,</w:t>
      </w:r>
      <w:r>
        <w:rPr>
          <w:rFonts w:cs="Times New Roman"/>
          <w:color w:val="000000" w:themeColor="text1"/>
          <w:kern w:val="0"/>
          <w:szCs w:val="28"/>
        </w:rPr>
        <w:t xml:space="preserve"> укладеною 28.10.2024 р. між Європейським виконавчим агентством з клімату, інфраструктури та навколишнього середовища (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The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European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Climate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,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Infrastructure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and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Environment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Executive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Agency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 (CINEA)) та ДП «</w:t>
      </w:r>
      <w:proofErr w:type="spellStart"/>
      <w:r>
        <w:rPr>
          <w:rFonts w:cs="Times New Roman"/>
          <w:color w:val="000000" w:themeColor="text1"/>
          <w:kern w:val="0"/>
          <w:szCs w:val="28"/>
        </w:rPr>
        <w:t>Укрводшлях</w:t>
      </w:r>
      <w:proofErr w:type="spellEnd"/>
      <w:r>
        <w:rPr>
          <w:rFonts w:cs="Times New Roman"/>
          <w:color w:val="000000" w:themeColor="text1"/>
          <w:kern w:val="0"/>
          <w:szCs w:val="28"/>
        </w:rPr>
        <w:t xml:space="preserve">»  (Грантова угода) в рамках реалізації проекту </w:t>
      </w:r>
      <w:r>
        <w:rPr>
          <w:rFonts w:cs="Times New Roman"/>
          <w:color w:val="000000" w:themeColor="text1"/>
          <w:szCs w:val="28"/>
        </w:rPr>
        <w:t>«УкрРІС-Дунай»,</w:t>
      </w:r>
      <w:r>
        <w:rPr>
          <w:color w:val="000000" w:themeColor="text1"/>
          <w:szCs w:val="28"/>
        </w:rPr>
        <w:t xml:space="preserve"> (Проект) має бути створений </w:t>
      </w:r>
      <w:r>
        <w:t>Керівний комітет Проекту. До складу Керівного комітету входять визначені представники усіх партнерів Проекту.</w:t>
      </w:r>
    </w:p>
    <w:p w14:paraId="38C709B5" w14:textId="77777777" w:rsidR="009D2809" w:rsidRDefault="009D2809" w:rsidP="009D2809">
      <w:r>
        <w:t>Командою управління Проектом розроблено та направлено усім партнерам на схвалення Положення про  Керівний комітет Проекту.</w:t>
      </w:r>
    </w:p>
    <w:p w14:paraId="46CC49C2" w14:textId="77777777" w:rsidR="009D2809" w:rsidRDefault="009D2809" w:rsidP="009D2809">
      <w:r>
        <w:t xml:space="preserve">До 31 грудня 2024 р. усі члени Керівного комітету надали інформацію про погодження Положення про  Керівний комітет Проекту «УкрРІС-Дунай». </w:t>
      </w:r>
    </w:p>
    <w:p w14:paraId="26366B9F" w14:textId="77777777" w:rsidR="009D2809" w:rsidRDefault="009D2809" w:rsidP="009D2809">
      <w:pPr>
        <w:tabs>
          <w:tab w:val="left" w:pos="851"/>
        </w:tabs>
        <w:autoSpaceDE w:val="0"/>
        <w:autoSpaceDN w:val="0"/>
        <w:adjustRightInd w:val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kern w:val="0"/>
          <w:szCs w:val="28"/>
        </w:rPr>
        <w:t>Комітет є наглядовим органом, який приймає управлінські рішення щодо Проекту та схвалює результати Проекту, та з</w:t>
      </w:r>
      <w:r>
        <w:rPr>
          <w:rFonts w:cs="Times New Roman"/>
          <w:color w:val="000000" w:themeColor="text1"/>
          <w:szCs w:val="28"/>
        </w:rPr>
        <w:t>дійснює моніторинг та забезпечує реалізацію Проекту відповідно до положень, визначених у Грантовій угоді та в Опису дій (</w:t>
      </w:r>
      <w:proofErr w:type="spellStart"/>
      <w:r>
        <w:rPr>
          <w:rFonts w:cs="Times New Roman"/>
          <w:color w:val="000000" w:themeColor="text1"/>
          <w:szCs w:val="28"/>
        </w:rPr>
        <w:t>Description</w:t>
      </w:r>
      <w:proofErr w:type="spellEnd"/>
      <w:r>
        <w:rPr>
          <w:rFonts w:cs="Times New Roman"/>
          <w:color w:val="000000" w:themeColor="text1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szCs w:val="28"/>
        </w:rPr>
        <w:t>of</w:t>
      </w:r>
      <w:proofErr w:type="spellEnd"/>
      <w:r>
        <w:rPr>
          <w:rFonts w:cs="Times New Roman"/>
          <w:color w:val="000000" w:themeColor="text1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szCs w:val="28"/>
        </w:rPr>
        <w:t>the</w:t>
      </w:r>
      <w:proofErr w:type="spellEnd"/>
      <w:r>
        <w:rPr>
          <w:rFonts w:cs="Times New Roman"/>
          <w:color w:val="000000" w:themeColor="text1"/>
          <w:szCs w:val="28"/>
        </w:rPr>
        <w:t xml:space="preserve"> </w:t>
      </w:r>
      <w:proofErr w:type="spellStart"/>
      <w:r>
        <w:rPr>
          <w:rFonts w:cs="Times New Roman"/>
          <w:color w:val="000000" w:themeColor="text1"/>
          <w:szCs w:val="28"/>
        </w:rPr>
        <w:t>action</w:t>
      </w:r>
      <w:proofErr w:type="spellEnd"/>
      <w:r>
        <w:rPr>
          <w:rFonts w:cs="Times New Roman"/>
          <w:color w:val="000000" w:themeColor="text1"/>
          <w:szCs w:val="28"/>
        </w:rPr>
        <w:t xml:space="preserve"> (</w:t>
      </w:r>
      <w:proofErr w:type="spellStart"/>
      <w:r>
        <w:rPr>
          <w:rFonts w:cs="Times New Roman"/>
          <w:color w:val="000000" w:themeColor="text1"/>
          <w:szCs w:val="28"/>
        </w:rPr>
        <w:t>DoA</w:t>
      </w:r>
      <w:proofErr w:type="spellEnd"/>
      <w:r>
        <w:rPr>
          <w:rFonts w:cs="Times New Roman"/>
          <w:color w:val="000000" w:themeColor="text1"/>
          <w:szCs w:val="28"/>
        </w:rPr>
        <w:t xml:space="preserve">), який є додатком до цій Угоди. </w:t>
      </w:r>
    </w:p>
    <w:p w14:paraId="10CB8BEE" w14:textId="77777777" w:rsidR="009D2809" w:rsidRDefault="009D2809" w:rsidP="009D2809">
      <w:pPr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Положенням визначено Порядок проведення засідань Комітету та Порядок схвалення результатів реалізації проекту з документацією у відповідних протоколах.</w:t>
      </w:r>
    </w:p>
    <w:p w14:paraId="6BC3E2C7" w14:textId="77777777" w:rsidR="009D2809" w:rsidRDefault="009D2809" w:rsidP="009D2809">
      <w:r>
        <w:t>Положення про  Керівний комітет Проекту «УкрРІС-Дунай» схвалено протоколом від 31.12.2024 р.</w:t>
      </w:r>
    </w:p>
    <w:p w14:paraId="54DFEAC5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 w:firstLine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…………………………………………………………………………………………………</w:t>
      </w:r>
    </w:p>
    <w:p w14:paraId="2D3E78C9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</w:p>
    <w:p w14:paraId="50AC7C1A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b/>
          <w:bCs/>
          <w:color w:val="000000" w:themeColor="text1"/>
          <w:szCs w:val="28"/>
          <w:lang w:val="en-US"/>
        </w:rPr>
      </w:pPr>
      <w:r>
        <w:rPr>
          <w:rFonts w:cs="Times New Roman"/>
          <w:b/>
          <w:bCs/>
          <w:color w:val="000000" w:themeColor="text1"/>
          <w:szCs w:val="28"/>
          <w:lang w:val="en-US"/>
        </w:rPr>
        <w:t>Approval of the Regulations on the Steering Committee of the UkrRIS-Danube Project</w:t>
      </w:r>
    </w:p>
    <w:p w14:paraId="0421DD6C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</w:p>
    <w:p w14:paraId="223821E6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 xml:space="preserve">In accordance with the Grant Agreement concluded on 28.10.2024 between the European Climate, Infrastructure and Environment Executive Agency (CINEA) and </w:t>
      </w:r>
      <w:r>
        <w:rPr>
          <w:lang w:val="en-US"/>
        </w:rPr>
        <w:t xml:space="preserve">State Enterprise </w:t>
      </w:r>
      <w:r>
        <w:rPr>
          <w:rFonts w:cs="Times New Roman"/>
          <w:color w:val="000000" w:themeColor="text1"/>
          <w:szCs w:val="28"/>
          <w:lang w:val="en-US"/>
        </w:rPr>
        <w:t>“UKRVODSHLIAH” (Grant Agreement) within the framework of the implementation of the “UkrRIS-Danube” Project (Project), a Steering Committee of the Project shall be established. The Steering Committee shall consist of designated representatives of all Project partners.</w:t>
      </w:r>
    </w:p>
    <w:p w14:paraId="5E7927BB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The Project Management Team has developed and submitted to all partners for approval the Regulations on the Steering Committee of the Project.</w:t>
      </w:r>
    </w:p>
    <w:p w14:paraId="68F60D18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By 31-st of December, 2024, all members of the Steering Committee have provided information on the approval of the Regulations on the Steering Committee of the “UkrRIS-Danube” Project.</w:t>
      </w:r>
    </w:p>
    <w:p w14:paraId="42613B98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The Committee is a supervisory body that makes management decisions regarding the Project and approves the Project results; monitors and ensures the implementation of the Project in accordance with the provisions set out in the Grant Agreement and the Description of the action (</w:t>
      </w:r>
      <w:proofErr w:type="spellStart"/>
      <w:r>
        <w:rPr>
          <w:rFonts w:cs="Times New Roman"/>
          <w:color w:val="000000" w:themeColor="text1"/>
          <w:szCs w:val="28"/>
          <w:lang w:val="en-US"/>
        </w:rPr>
        <w:t>DoA</w:t>
      </w:r>
      <w:proofErr w:type="spellEnd"/>
      <w:r>
        <w:rPr>
          <w:rFonts w:cs="Times New Roman"/>
          <w:color w:val="000000" w:themeColor="text1"/>
          <w:szCs w:val="28"/>
          <w:lang w:val="en-US"/>
        </w:rPr>
        <w:t>), which is an annex to this Agreement.</w:t>
      </w:r>
    </w:p>
    <w:p w14:paraId="273802F2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The Regulation defines the Procedure for holding Committee meetings and the Procedure for approving the project implementation results with documentation in the relevant minutes.</w:t>
      </w:r>
    </w:p>
    <w:p w14:paraId="2AD5D7C1" w14:textId="77777777" w:rsidR="009D2809" w:rsidRDefault="009D2809" w:rsidP="009D2809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The Regulation on the Steering Committee of the “UkrRIS-Danube” Project was approved by the minutes of 31.12.2024.</w:t>
      </w:r>
    </w:p>
    <w:p w14:paraId="68C2D8C8" w14:textId="77777777" w:rsidR="009D2809" w:rsidRDefault="009D2809" w:rsidP="009D2809"/>
    <w:p w14:paraId="6AB4D4B9" w14:textId="3651ABBA" w:rsidR="00FF2AE2" w:rsidRDefault="00FF2AE2" w:rsidP="006273BE"/>
    <w:p w14:paraId="7635D556" w14:textId="66D52ABA" w:rsidR="002522CA" w:rsidRDefault="002522CA">
      <w:pPr>
        <w:spacing w:after="160" w:line="259" w:lineRule="auto"/>
        <w:ind w:firstLine="0"/>
        <w:jc w:val="left"/>
      </w:pPr>
      <w:r>
        <w:br w:type="page"/>
      </w:r>
    </w:p>
    <w:p w14:paraId="1AD50275" w14:textId="77777777" w:rsidR="00FF2AE2" w:rsidRDefault="00FF2AE2" w:rsidP="006273BE"/>
    <w:sectPr w:rsidR="00FF2AE2" w:rsidSect="0006769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2701E"/>
    <w:multiLevelType w:val="multilevel"/>
    <w:tmpl w:val="22B290A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85"/>
    <w:rsid w:val="00067694"/>
    <w:rsid w:val="002522CA"/>
    <w:rsid w:val="002A0621"/>
    <w:rsid w:val="002B6E72"/>
    <w:rsid w:val="003C41A3"/>
    <w:rsid w:val="00456FA1"/>
    <w:rsid w:val="00521772"/>
    <w:rsid w:val="00565C85"/>
    <w:rsid w:val="006273BE"/>
    <w:rsid w:val="006B53C7"/>
    <w:rsid w:val="006E3831"/>
    <w:rsid w:val="00725C69"/>
    <w:rsid w:val="00786185"/>
    <w:rsid w:val="007A42EB"/>
    <w:rsid w:val="008B498C"/>
    <w:rsid w:val="009646CE"/>
    <w:rsid w:val="009B1A0A"/>
    <w:rsid w:val="009D2809"/>
    <w:rsid w:val="009E6B6D"/>
    <w:rsid w:val="00B77029"/>
    <w:rsid w:val="00B87172"/>
    <w:rsid w:val="00C1516E"/>
    <w:rsid w:val="00CA6EAE"/>
    <w:rsid w:val="00D94373"/>
    <w:rsid w:val="00E97E7C"/>
    <w:rsid w:val="00FF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287B"/>
  <w15:chartTrackingRefBased/>
  <w15:docId w15:val="{7423AC81-5A33-46DE-AE62-A25F4CCB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table" w:styleId="a4">
    <w:name w:val="Table Grid"/>
    <w:basedOn w:val="a1"/>
    <w:uiPriority w:val="39"/>
    <w:rsid w:val="00067694"/>
    <w:pPr>
      <w:spacing w:after="0" w:line="240" w:lineRule="auto"/>
    </w:pPr>
    <w:rPr>
      <w:kern w:val="2"/>
      <w:sz w:val="24"/>
      <w:szCs w:val="24"/>
      <w:lang w:val="nl-N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67694"/>
    <w:pPr>
      <w:spacing w:before="100" w:beforeAutospacing="1" w:after="100" w:afterAutospacing="1"/>
      <w:ind w:firstLine="0"/>
      <w:jc w:val="left"/>
    </w:pPr>
    <w:rPr>
      <w:rFonts w:eastAsiaTheme="minorEastAsia" w:cs="Times New Roman"/>
      <w:kern w:val="0"/>
      <w:sz w:val="24"/>
      <w:szCs w:val="24"/>
      <w:lang w:eastAsia="uk-UA"/>
    </w:rPr>
  </w:style>
  <w:style w:type="paragraph" w:styleId="a6">
    <w:name w:val="List Paragraph"/>
    <w:basedOn w:val="a"/>
    <w:uiPriority w:val="1"/>
    <w:qFormat/>
    <w:rsid w:val="003C41A3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1801</Words>
  <Characters>1027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10</cp:revision>
  <dcterms:created xsi:type="dcterms:W3CDTF">2025-01-13T06:24:00Z</dcterms:created>
  <dcterms:modified xsi:type="dcterms:W3CDTF">2026-09-14T13:21:00Z</dcterms:modified>
</cp:coreProperties>
</file>