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DB213" w14:textId="0BAD733C" w:rsidR="00A32E36" w:rsidRDefault="00A32E36"/>
    <w:p w14:paraId="1147701E" w14:textId="77777777" w:rsidR="00FE006B" w:rsidRPr="00FE006B" w:rsidRDefault="00FE006B" w:rsidP="00FE006B">
      <w:pPr>
        <w:autoSpaceDE w:val="0"/>
        <w:autoSpaceDN w:val="0"/>
        <w:adjustRightInd w:val="0"/>
        <w:rPr>
          <w:rFonts w:cs="Times New Roman"/>
          <w:szCs w:val="28"/>
        </w:rPr>
      </w:pPr>
      <w:r w:rsidRPr="00FE006B">
        <w:rPr>
          <w:rFonts w:cs="Times New Roman"/>
          <w:iCs/>
          <w:szCs w:val="28"/>
        </w:rPr>
        <w:t xml:space="preserve">16-18 вересня 2025 року, </w:t>
      </w:r>
      <w:r>
        <w:rPr>
          <w:rFonts w:cs="Times New Roman"/>
          <w:iCs/>
          <w:szCs w:val="28"/>
        </w:rPr>
        <w:t xml:space="preserve">в </w:t>
      </w:r>
      <w:r w:rsidRPr="00FE006B">
        <w:rPr>
          <w:rFonts w:cs="Times New Roman"/>
          <w:iCs/>
          <w:szCs w:val="28"/>
        </w:rPr>
        <w:t>м. Констанца, Румунія</w:t>
      </w:r>
      <w:r>
        <w:rPr>
          <w:rFonts w:cs="Times New Roman"/>
          <w:iCs/>
          <w:szCs w:val="28"/>
        </w:rPr>
        <w:t xml:space="preserve">, делегація України </w:t>
      </w:r>
      <w:r w:rsidRPr="00FE006B">
        <w:rPr>
          <w:rFonts w:cs="Times New Roman"/>
          <w:szCs w:val="28"/>
        </w:rPr>
        <w:t>взя</w:t>
      </w:r>
      <w:r>
        <w:rPr>
          <w:rFonts w:cs="Times New Roman"/>
          <w:szCs w:val="28"/>
        </w:rPr>
        <w:t>ла</w:t>
      </w:r>
      <w:r w:rsidRPr="00FE006B">
        <w:rPr>
          <w:rFonts w:cs="Times New Roman"/>
          <w:szCs w:val="28"/>
        </w:rPr>
        <w:t xml:space="preserve"> участь в заходах, </w:t>
      </w:r>
      <w:r>
        <w:rPr>
          <w:rFonts w:cs="Times New Roman"/>
          <w:szCs w:val="28"/>
        </w:rPr>
        <w:t xml:space="preserve">присвячених нарощуванню </w:t>
      </w:r>
      <w:r w:rsidRPr="00FE006B">
        <w:rPr>
          <w:rFonts w:cs="Times New Roman"/>
          <w:szCs w:val="28"/>
        </w:rPr>
        <w:t xml:space="preserve">потенціалу та розвитку водного транспорту та </w:t>
      </w:r>
      <w:r>
        <w:rPr>
          <w:rFonts w:cs="Times New Roman"/>
          <w:szCs w:val="28"/>
        </w:rPr>
        <w:t>м</w:t>
      </w:r>
      <w:r w:rsidRPr="00FE006B">
        <w:rPr>
          <w:rFonts w:cs="Times New Roman"/>
          <w:szCs w:val="28"/>
        </w:rPr>
        <w:t>ультимодальності на європейських</w:t>
      </w:r>
      <w:r>
        <w:rPr>
          <w:rFonts w:cs="Times New Roman"/>
          <w:szCs w:val="28"/>
        </w:rPr>
        <w:t xml:space="preserve"> </w:t>
      </w:r>
      <w:r w:rsidRPr="00FE006B">
        <w:rPr>
          <w:rFonts w:cs="Times New Roman"/>
          <w:szCs w:val="28"/>
        </w:rPr>
        <w:t>внутрішніх водних шляхах:</w:t>
      </w:r>
    </w:p>
    <w:p w14:paraId="7CA4FC98" w14:textId="77777777" w:rsidR="00FE006B" w:rsidRPr="00FE006B" w:rsidRDefault="00FE006B" w:rsidP="00FE006B">
      <w:pPr>
        <w:pStyle w:val="a3"/>
        <w:numPr>
          <w:ilvl w:val="0"/>
          <w:numId w:val="1"/>
        </w:numPr>
        <w:adjustRightInd w:val="0"/>
        <w:rPr>
          <w:rFonts w:ascii="TimesNewRomanPSMT" w:hAnsi="TimesNewRomanPSMT" w:cs="TimesNewRomanPSMT"/>
          <w:szCs w:val="28"/>
        </w:rPr>
      </w:pPr>
      <w:r w:rsidRPr="00FE006B">
        <w:rPr>
          <w:rFonts w:cs="Times New Roman"/>
          <w:szCs w:val="28"/>
        </w:rPr>
        <w:t>Семінарі «Покращення річкових інформаційних служб в Республіці Молдова та Україні: крок назустріч гармонізації з Європейським Союзом та зв’язку з Дунаєм»</w:t>
      </w:r>
      <w:r w:rsidRPr="00FE006B">
        <w:rPr>
          <w:rFonts w:ascii="TimesNewRomanPSMT" w:hAnsi="TimesNewRomanPSMT" w:cs="TimesNewRomanPSMT"/>
          <w:szCs w:val="28"/>
        </w:rPr>
        <w:t>;</w:t>
      </w:r>
    </w:p>
    <w:p w14:paraId="607B6148" w14:textId="77777777" w:rsidR="00FE006B" w:rsidRPr="00FE006B" w:rsidRDefault="00FE006B" w:rsidP="00FE006B">
      <w:pPr>
        <w:pStyle w:val="a3"/>
        <w:numPr>
          <w:ilvl w:val="0"/>
          <w:numId w:val="1"/>
        </w:numPr>
        <w:adjustRightInd w:val="0"/>
        <w:rPr>
          <w:rFonts w:ascii="TimesNewRomanPSMT" w:hAnsi="TimesNewRomanPSMT" w:cs="TimesNewRomanPSMT"/>
          <w:szCs w:val="28"/>
        </w:rPr>
      </w:pPr>
      <w:r w:rsidRPr="00FE006B">
        <w:rPr>
          <w:rFonts w:ascii="TimesNewRomanPSMT" w:hAnsi="TimesNewRomanPSMT" w:cs="TimesNewRomanPSMT"/>
          <w:szCs w:val="28"/>
        </w:rPr>
        <w:t>15-ому засіданні Технічного комітету з водного транспорту та мультимодальності «Просування сталого розвитку портів та мультимодальності у Західних Балканах та Східному Партнерстві»;</w:t>
      </w:r>
    </w:p>
    <w:p w14:paraId="784FEFFA" w14:textId="77777777" w:rsidR="00FE006B" w:rsidRPr="00FE006B" w:rsidRDefault="00FE006B" w:rsidP="00FE006B">
      <w:pPr>
        <w:pStyle w:val="a3"/>
        <w:numPr>
          <w:ilvl w:val="0"/>
          <w:numId w:val="1"/>
        </w:numPr>
        <w:adjustRightInd w:val="0"/>
        <w:rPr>
          <w:rFonts w:ascii="TimesNewRomanPSMT" w:hAnsi="TimesNewRomanPSMT" w:cs="TimesNewRomanPSMT"/>
          <w:szCs w:val="28"/>
        </w:rPr>
      </w:pPr>
      <w:r w:rsidRPr="00FE006B">
        <w:rPr>
          <w:rFonts w:ascii="TimesNewRomanPSMT" w:hAnsi="TimesNewRomanPSMT" w:cs="TimesNewRomanPSMT"/>
          <w:szCs w:val="28"/>
        </w:rPr>
        <w:t xml:space="preserve">Семінарі «Екологічний перехід портів у Західних Балканах та Східному партнерстві» </w:t>
      </w:r>
    </w:p>
    <w:p w14:paraId="2DB64E72" w14:textId="77777777" w:rsidR="00FE006B" w:rsidRDefault="00FE006B" w:rsidP="00FE006B">
      <w:pPr>
        <w:rPr>
          <w:rFonts w:cs="Times New Roman"/>
          <w:szCs w:val="28"/>
        </w:rPr>
      </w:pPr>
      <w:r>
        <w:rPr>
          <w:rFonts w:ascii="TimesNewRomanPSMT" w:hAnsi="TimesNewRomanPSMT" w:cs="TimesNewRomanPSMT"/>
          <w:szCs w:val="28"/>
        </w:rPr>
        <w:t xml:space="preserve">Заходи </w:t>
      </w:r>
      <w:r w:rsidRPr="00FE006B">
        <w:rPr>
          <w:rFonts w:cs="Times New Roman"/>
          <w:szCs w:val="28"/>
        </w:rPr>
        <w:t>організован</w:t>
      </w:r>
      <w:r>
        <w:rPr>
          <w:rFonts w:cs="Times New Roman"/>
          <w:szCs w:val="28"/>
        </w:rPr>
        <w:t>і</w:t>
      </w:r>
      <w:r w:rsidRPr="00FE006B">
        <w:rPr>
          <w:rFonts w:cs="Times New Roman"/>
          <w:szCs w:val="28"/>
        </w:rPr>
        <w:t xml:space="preserve"> Постійним</w:t>
      </w:r>
      <w:r>
        <w:rPr>
          <w:rFonts w:cs="Times New Roman"/>
          <w:szCs w:val="28"/>
        </w:rPr>
        <w:t xml:space="preserve"> </w:t>
      </w:r>
      <w:r w:rsidRPr="00FE006B">
        <w:rPr>
          <w:rFonts w:cs="Times New Roman"/>
          <w:szCs w:val="28"/>
        </w:rPr>
        <w:t>секретаріатом Транспортного Співтовариства (Transport Community</w:t>
      </w:r>
      <w:r>
        <w:rPr>
          <w:rFonts w:cs="Times New Roman"/>
          <w:szCs w:val="28"/>
        </w:rPr>
        <w:t xml:space="preserve"> </w:t>
      </w:r>
      <w:r w:rsidRPr="00CF6EBA">
        <w:t>Permanent Secretariat</w:t>
      </w:r>
      <w:r w:rsidRPr="00FE006B">
        <w:rPr>
          <w:rFonts w:cs="Times New Roman"/>
          <w:szCs w:val="28"/>
        </w:rPr>
        <w:t>)</w:t>
      </w:r>
      <w:r>
        <w:rPr>
          <w:rFonts w:cs="Times New Roman"/>
          <w:szCs w:val="28"/>
        </w:rPr>
        <w:t>.</w:t>
      </w:r>
      <w:r w:rsidRPr="00FE006B">
        <w:rPr>
          <w:rFonts w:cs="Times New Roman"/>
          <w:szCs w:val="28"/>
        </w:rPr>
        <w:t xml:space="preserve"> </w:t>
      </w:r>
    </w:p>
    <w:p w14:paraId="45EC325F" w14:textId="2BD05723" w:rsidR="00FE006B" w:rsidRDefault="00FE006B" w:rsidP="00FE006B">
      <w:pPr>
        <w:rPr>
          <w:rFonts w:ascii="TimesNewRomanPSMT" w:hAnsi="TimesNewRomanPSMT" w:cs="TimesNewRomanPSMT"/>
          <w:szCs w:val="28"/>
        </w:rPr>
      </w:pPr>
      <w:r>
        <w:rPr>
          <w:rFonts w:ascii="TimesNewRomanPSMT" w:hAnsi="TimesNewRomanPSMT" w:cs="TimesNewRomanPSMT"/>
          <w:szCs w:val="28"/>
        </w:rPr>
        <w:t xml:space="preserve">В заходах приймали участь представники Європейського Союзу, </w:t>
      </w:r>
      <w:r>
        <w:rPr>
          <w:rFonts w:ascii="TimesNewRomanPSMT" w:hAnsi="TimesNewRomanPSMT" w:cs="TimesNewRomanPSMT"/>
          <w:szCs w:val="28"/>
          <w:lang w:val="en-US"/>
        </w:rPr>
        <w:t>VIADONAU</w:t>
      </w:r>
      <w:r>
        <w:rPr>
          <w:rFonts w:ascii="TimesNewRomanPSMT" w:hAnsi="TimesNewRomanPSMT" w:cs="TimesNewRomanPSMT"/>
          <w:szCs w:val="28"/>
        </w:rPr>
        <w:t xml:space="preserve">, </w:t>
      </w:r>
      <w:r w:rsidR="00A37475">
        <w:rPr>
          <w:rFonts w:ascii="TimesNewRomanPSMT" w:hAnsi="TimesNewRomanPSMT" w:cs="TimesNewRomanPSMT"/>
          <w:szCs w:val="28"/>
        </w:rPr>
        <w:t xml:space="preserve">                  </w:t>
      </w:r>
      <w:r w:rsidR="00A37475">
        <w:rPr>
          <w:rFonts w:ascii="TimesNewRomanPSMT" w:hAnsi="TimesNewRomanPSMT" w:cs="TimesNewRomanPSMT"/>
          <w:szCs w:val="28"/>
          <w:lang w:val="en-US"/>
        </w:rPr>
        <w:t>RIS</w:t>
      </w:r>
      <w:r w:rsidR="00A37475" w:rsidRPr="00A37475">
        <w:rPr>
          <w:rFonts w:ascii="TimesNewRomanPSMT" w:hAnsi="TimesNewRomanPSMT" w:cs="TimesNewRomanPSMT"/>
          <w:szCs w:val="28"/>
        </w:rPr>
        <w:t>-</w:t>
      </w:r>
      <w:r w:rsidR="00A37475">
        <w:rPr>
          <w:rFonts w:ascii="TimesNewRomanPSMT" w:hAnsi="TimesNewRomanPSMT" w:cs="TimesNewRomanPSMT"/>
          <w:szCs w:val="28"/>
          <w:lang w:val="en-US"/>
        </w:rPr>
        <w:t>COMEX</w:t>
      </w:r>
      <w:r w:rsidR="00A37475" w:rsidRPr="00A37475">
        <w:rPr>
          <w:rFonts w:ascii="TimesNewRomanPSMT" w:hAnsi="TimesNewRomanPSMT" w:cs="TimesNewRomanPSMT"/>
          <w:szCs w:val="28"/>
          <w:vertAlign w:val="superscript"/>
        </w:rPr>
        <w:t>2</w:t>
      </w:r>
      <w:r w:rsidR="00A37475">
        <w:rPr>
          <w:rFonts w:ascii="TimesNewRomanPSMT" w:hAnsi="TimesNewRomanPSMT" w:cs="TimesNewRomanPSMT"/>
          <w:szCs w:val="28"/>
        </w:rPr>
        <w:t xml:space="preserve">, </w:t>
      </w:r>
      <w:r>
        <w:rPr>
          <w:rFonts w:ascii="TimesNewRomanPSMT" w:hAnsi="TimesNewRomanPSMT" w:cs="TimesNewRomanPSMT"/>
          <w:szCs w:val="28"/>
        </w:rPr>
        <w:t xml:space="preserve">Генеральний директор </w:t>
      </w:r>
      <w:r w:rsidR="00B52081">
        <w:t xml:space="preserve">Секретаріату </w:t>
      </w:r>
      <w:r>
        <w:rPr>
          <w:rFonts w:ascii="TimesNewRomanPSMT" w:hAnsi="TimesNewRomanPSMT" w:cs="TimesNewRomanPSMT"/>
          <w:szCs w:val="28"/>
        </w:rPr>
        <w:t>Дунайської комісії, офіційні представники дунайських країн,  організації, зацікавлені в розвитку європейських внутрішніх водних шляхів</w:t>
      </w:r>
      <w:r w:rsidR="00B52081">
        <w:rPr>
          <w:rFonts w:ascii="TimesNewRomanPSMT" w:hAnsi="TimesNewRomanPSMT" w:cs="TimesNewRomanPSMT"/>
          <w:szCs w:val="28"/>
        </w:rPr>
        <w:t xml:space="preserve"> та </w:t>
      </w:r>
      <w:r w:rsidR="00FB315B">
        <w:rPr>
          <w:rFonts w:ascii="TimesNewRomanPSMT" w:hAnsi="TimesNewRomanPSMT" w:cs="TimesNewRomanPSMT"/>
          <w:szCs w:val="28"/>
        </w:rPr>
        <w:t>річкових інформаційних служб</w:t>
      </w:r>
      <w:r>
        <w:rPr>
          <w:rFonts w:ascii="TimesNewRomanPSMT" w:hAnsi="TimesNewRomanPSMT" w:cs="TimesNewRomanPSMT"/>
          <w:szCs w:val="28"/>
        </w:rPr>
        <w:t>.</w:t>
      </w:r>
    </w:p>
    <w:p w14:paraId="115540E1" w14:textId="77777777" w:rsidR="00FE006B" w:rsidRDefault="00FE006B" w:rsidP="00FE006B">
      <w:pPr>
        <w:rPr>
          <w:rFonts w:ascii="TimesNewRomanPSMT" w:hAnsi="TimesNewRomanPSMT" w:cs="TimesNewRomanPSMT"/>
          <w:szCs w:val="28"/>
        </w:rPr>
      </w:pPr>
      <w:r>
        <w:rPr>
          <w:rFonts w:ascii="TimesNewRomanPSMT" w:hAnsi="TimesNewRomanPSMT" w:cs="TimesNewRomanPSMT"/>
          <w:szCs w:val="28"/>
        </w:rPr>
        <w:t>В складі делегації України прийняли участь представник</w:t>
      </w:r>
      <w:r w:rsidR="00A37475">
        <w:rPr>
          <w:rFonts w:ascii="TimesNewRomanPSMT" w:hAnsi="TimesNewRomanPSMT" w:cs="TimesNewRomanPSMT"/>
          <w:szCs w:val="28"/>
        </w:rPr>
        <w:t>и</w:t>
      </w:r>
      <w:r>
        <w:rPr>
          <w:rFonts w:ascii="TimesNewRomanPSMT" w:hAnsi="TimesNewRomanPSMT" w:cs="TimesNewRomanPSMT"/>
          <w:szCs w:val="28"/>
        </w:rPr>
        <w:t xml:space="preserve"> ДП «УКВОДШЛЯХ».</w:t>
      </w:r>
    </w:p>
    <w:p w14:paraId="0EA6AD77" w14:textId="77777777" w:rsidR="00A37475" w:rsidRDefault="00A37475" w:rsidP="00A37475">
      <w:r>
        <w:t>З</w:t>
      </w:r>
      <w:r w:rsidRPr="00CF6EBA">
        <w:t>аход</w:t>
      </w:r>
      <w:r>
        <w:t>и</w:t>
      </w:r>
      <w:r w:rsidRPr="00CF6EBA">
        <w:t xml:space="preserve"> присвячен</w:t>
      </w:r>
      <w:r>
        <w:t>і</w:t>
      </w:r>
      <w:r w:rsidRPr="00CF6EBA">
        <w:t xml:space="preserve"> розширенню, розвитку та удосконаленню річкових інформаційних послуг </w:t>
      </w:r>
      <w:r>
        <w:t>в</w:t>
      </w:r>
      <w:r w:rsidRPr="00CF6EBA">
        <w:t xml:space="preserve"> Україні</w:t>
      </w:r>
      <w:r w:rsidRPr="00EF30C9">
        <w:t xml:space="preserve"> </w:t>
      </w:r>
      <w:r>
        <w:t xml:space="preserve">та </w:t>
      </w:r>
      <w:r w:rsidRPr="00CF6EBA">
        <w:t>Республіці Молдова, гармонізації дій, направлених на сполучення з Дуна</w:t>
      </w:r>
      <w:r>
        <w:t>йськими країнами</w:t>
      </w:r>
      <w:r w:rsidRPr="00CF6EBA">
        <w:t xml:space="preserve">, отримання теоретичного та практичного досвіду у питаннях розбудови та розвитку </w:t>
      </w:r>
      <w:r>
        <w:t>РІС</w:t>
      </w:r>
      <w:r w:rsidRPr="00CF6EBA">
        <w:t xml:space="preserve">, поглиблення співпраці та спільних дій з </w:t>
      </w:r>
      <w:r>
        <w:t>сусідніми країнами</w:t>
      </w:r>
      <w:r w:rsidRPr="00CF6EBA">
        <w:t xml:space="preserve"> щодо запровадження </w:t>
      </w:r>
      <w:r>
        <w:t xml:space="preserve">РІС </w:t>
      </w:r>
      <w:r w:rsidRPr="00CF6EBA">
        <w:t>на українській ділянці  р. Дунай</w:t>
      </w:r>
    </w:p>
    <w:p w14:paraId="2B596AC6" w14:textId="2075D88B" w:rsidR="00FE006B" w:rsidRPr="00A71150" w:rsidRDefault="00FE006B" w:rsidP="00FE006B">
      <w:r w:rsidRPr="00CF6EBA">
        <w:t xml:space="preserve">Під час семінару </w:t>
      </w:r>
      <w:r w:rsidRPr="00CF6EBA">
        <w:rPr>
          <w:iCs/>
        </w:rPr>
        <w:t>“Enhancing River Information Services in Republic of Moldova and Ukraine: A Step Closer to EU Harmonization and Danube Connectivity</w:t>
      </w:r>
      <w:r w:rsidR="0069079E" w:rsidRPr="0069079E">
        <w:rPr>
          <w:iCs/>
        </w:rPr>
        <w:t>”</w:t>
      </w:r>
      <w:r w:rsidRPr="00CF6EBA">
        <w:t xml:space="preserve"> </w:t>
      </w:r>
      <w:r>
        <w:t>члени д</w:t>
      </w:r>
      <w:r w:rsidRPr="00CF6EBA">
        <w:t xml:space="preserve">елегації </w:t>
      </w:r>
      <w:r>
        <w:t xml:space="preserve">України </w:t>
      </w:r>
      <w:r w:rsidRPr="00CF6EBA">
        <w:t xml:space="preserve">виступили </w:t>
      </w:r>
      <w:r w:rsidR="00A37475">
        <w:t xml:space="preserve">з </w:t>
      </w:r>
      <w:r w:rsidR="0069079E">
        <w:t xml:space="preserve">презентацією </w:t>
      </w:r>
      <w:r w:rsidRPr="00CF6EBA">
        <w:t xml:space="preserve">щодо </w:t>
      </w:r>
      <w:r w:rsidR="00A37475">
        <w:t xml:space="preserve">досвіду та поточного статусу </w:t>
      </w:r>
      <w:r w:rsidRPr="00CF6EBA">
        <w:t>імплементації РІС на українській ділянці р. Дунай</w:t>
      </w:r>
      <w:r w:rsidR="00400855">
        <w:t xml:space="preserve">, а також щодо розроблення ДП «Адміністрація морських портів України» програмного забезпечення для автоматизованого обміну інформацією при портових операціях. </w:t>
      </w:r>
      <w:r w:rsidR="00A37475">
        <w:t>Окремо б</w:t>
      </w:r>
      <w:r w:rsidRPr="00CF6EBA">
        <w:t xml:space="preserve">ули </w:t>
      </w:r>
      <w:r w:rsidRPr="00CF6EBA">
        <w:rPr>
          <w:szCs w:val="28"/>
        </w:rPr>
        <w:t>обговор</w:t>
      </w:r>
      <w:r w:rsidRPr="00CF6EBA">
        <w:t xml:space="preserve">ені </w:t>
      </w:r>
      <w:r w:rsidRPr="00CF6EBA">
        <w:rPr>
          <w:szCs w:val="28"/>
        </w:rPr>
        <w:t xml:space="preserve">питання щодо </w:t>
      </w:r>
      <w:r w:rsidRPr="00CF6EBA">
        <w:t xml:space="preserve">співпраці </w:t>
      </w:r>
      <w:r w:rsidRPr="00CF6EBA">
        <w:rPr>
          <w:szCs w:val="28"/>
        </w:rPr>
        <w:t>з Румунією та Молдовою</w:t>
      </w:r>
      <w:r w:rsidR="00400855">
        <w:rPr>
          <w:szCs w:val="28"/>
        </w:rPr>
        <w:t>, як</w:t>
      </w:r>
      <w:r w:rsidRPr="00CF6EBA">
        <w:t xml:space="preserve"> </w:t>
      </w:r>
      <w:r w:rsidR="00400855" w:rsidRPr="00CF6EBA">
        <w:rPr>
          <w:szCs w:val="28"/>
        </w:rPr>
        <w:t>сусідніми країнами</w:t>
      </w:r>
      <w:r w:rsidR="00400855">
        <w:rPr>
          <w:szCs w:val="28"/>
        </w:rPr>
        <w:t>,</w:t>
      </w:r>
      <w:r w:rsidR="00400855" w:rsidRPr="00EF30C9">
        <w:t xml:space="preserve"> </w:t>
      </w:r>
      <w:r w:rsidRPr="00CF6EBA">
        <w:t xml:space="preserve">під час </w:t>
      </w:r>
      <w:r w:rsidRPr="00CF6EBA">
        <w:rPr>
          <w:szCs w:val="28"/>
        </w:rPr>
        <w:t>запровадження РІС на українській ділянці р. Дунай</w:t>
      </w:r>
      <w:r>
        <w:t>.</w:t>
      </w:r>
      <w:r w:rsidR="00A71150" w:rsidRPr="00A71150">
        <w:t xml:space="preserve"> </w:t>
      </w:r>
    </w:p>
    <w:p w14:paraId="31969A33" w14:textId="1B19AC5B" w:rsidR="00B52081" w:rsidRDefault="00B52081" w:rsidP="00FE006B">
      <w:r>
        <w:t xml:space="preserve">В програму заходів включено візит учасників в морський порт Констанца, </w:t>
      </w:r>
      <w:r w:rsidR="006C7730">
        <w:t xml:space="preserve">під час </w:t>
      </w:r>
      <w:r>
        <w:t>яко</w:t>
      </w:r>
      <w:r w:rsidR="006C7730">
        <w:t>го</w:t>
      </w:r>
      <w:r>
        <w:t xml:space="preserve"> учасники мали можливість ознайомитися з роботою зернового, контейнерного та автомобільного терміналів порту та </w:t>
      </w:r>
      <w:r w:rsidR="006C7730">
        <w:t xml:space="preserve">функціонування </w:t>
      </w:r>
      <w:r>
        <w:t>системи управління безпекою судноплавства</w:t>
      </w:r>
      <w:r w:rsidR="006C7730">
        <w:t xml:space="preserve"> в порту</w:t>
      </w:r>
      <w:r>
        <w:t xml:space="preserve">. </w:t>
      </w:r>
    </w:p>
    <w:p w14:paraId="2061FEC8" w14:textId="77777777" w:rsidR="00FE006B" w:rsidRDefault="00FE006B" w:rsidP="00FE006B">
      <w:pPr>
        <w:rPr>
          <w:rFonts w:ascii="TimesNewRomanPSMT" w:hAnsi="TimesNewRomanPSMT" w:cs="TimesNewRomanPSMT"/>
          <w:szCs w:val="28"/>
        </w:rPr>
      </w:pPr>
    </w:p>
    <w:p w14:paraId="6A77F1C1" w14:textId="0EE859CC" w:rsidR="00A37475" w:rsidRDefault="006C7730">
      <w:r>
        <w:t>………..</w:t>
      </w:r>
    </w:p>
    <w:p w14:paraId="02C9902D" w14:textId="09ACB025" w:rsidR="006C7730" w:rsidRDefault="006C7730"/>
    <w:p w14:paraId="76FFACB9" w14:textId="69CE1D5B" w:rsidR="006C7730" w:rsidRDefault="006C7730" w:rsidP="006C7730">
      <w:pPr>
        <w:rPr>
          <w:lang w:val="en-US"/>
        </w:rPr>
      </w:pPr>
      <w:r w:rsidRPr="006C7730">
        <w:rPr>
          <w:lang w:val="en-US"/>
        </w:rPr>
        <w:t>On September</w:t>
      </w:r>
      <w:r>
        <w:rPr>
          <w:lang w:val="en-US"/>
        </w:rPr>
        <w:t>,</w:t>
      </w:r>
      <w:r w:rsidRPr="006C7730">
        <w:rPr>
          <w:lang w:val="en-US"/>
        </w:rPr>
        <w:t xml:space="preserve"> 16</w:t>
      </w:r>
      <w:r>
        <w:rPr>
          <w:lang w:val="en-US"/>
        </w:rPr>
        <w:t>th</w:t>
      </w:r>
      <w:r w:rsidRPr="006C7730">
        <w:rPr>
          <w:lang w:val="en-US"/>
        </w:rPr>
        <w:t>-18</w:t>
      </w:r>
      <w:r>
        <w:rPr>
          <w:lang w:val="en-US"/>
        </w:rPr>
        <w:t>th</w:t>
      </w:r>
      <w:r w:rsidRPr="006C7730">
        <w:rPr>
          <w:lang w:val="en-US"/>
        </w:rPr>
        <w:t>, 2025, in Constanta, Romania, the Ukrainian delegation took part in events dedicated to capacity building and development of water transport and multimodality on European inland waterways:</w:t>
      </w:r>
    </w:p>
    <w:p w14:paraId="00F72577" w14:textId="04BC5C24" w:rsidR="006C7730" w:rsidRPr="00413626" w:rsidRDefault="006C7730" w:rsidP="00413626">
      <w:pPr>
        <w:pStyle w:val="a3"/>
        <w:numPr>
          <w:ilvl w:val="0"/>
          <w:numId w:val="1"/>
        </w:numPr>
        <w:tabs>
          <w:tab w:val="left" w:pos="993"/>
        </w:tabs>
        <w:ind w:left="0" w:firstLine="567"/>
        <w:rPr>
          <w:lang w:val="en-US"/>
        </w:rPr>
      </w:pPr>
      <w:r w:rsidRPr="00413626">
        <w:rPr>
          <w:lang w:val="en-US"/>
        </w:rPr>
        <w:t>Workshop “Enhancing River Information Services in Republic of Moldova and Ukraine: A Step Closer to EU Harmonization and Danube Connectivity”;</w:t>
      </w:r>
    </w:p>
    <w:p w14:paraId="2464FAFB" w14:textId="09F005F6" w:rsidR="006C7730" w:rsidRPr="00413626" w:rsidRDefault="006C7730" w:rsidP="00413626">
      <w:pPr>
        <w:pStyle w:val="a3"/>
        <w:numPr>
          <w:ilvl w:val="0"/>
          <w:numId w:val="1"/>
        </w:numPr>
        <w:tabs>
          <w:tab w:val="left" w:pos="993"/>
        </w:tabs>
        <w:ind w:left="0" w:firstLine="567"/>
        <w:rPr>
          <w:lang w:val="en-US"/>
        </w:rPr>
      </w:pPr>
      <w:r w:rsidRPr="00413626">
        <w:rPr>
          <w:lang w:val="en-US"/>
        </w:rPr>
        <w:t>15th Technical Committee meeting Waterborne Transport and Multimodality “Advancing Port Sustainability and Multimodality in the Western Balkans and Eastern Partnership”;</w:t>
      </w:r>
    </w:p>
    <w:p w14:paraId="1EE637CB" w14:textId="41961CC7" w:rsidR="006C7730" w:rsidRPr="006C7730" w:rsidRDefault="00413626" w:rsidP="00413626">
      <w:pPr>
        <w:tabs>
          <w:tab w:val="left" w:pos="993"/>
        </w:tabs>
        <w:rPr>
          <w:lang w:val="en-US"/>
        </w:rPr>
      </w:pPr>
      <w:r>
        <w:rPr>
          <w:lang w:val="en-US"/>
        </w:rPr>
        <w:t xml:space="preserve">-   </w:t>
      </w:r>
      <w:r w:rsidR="006C7730" w:rsidRPr="00413626">
        <w:rPr>
          <w:lang w:val="en-US"/>
        </w:rPr>
        <w:t>Workshop „Green Transition of Ports in Western Balkan and Eastern Partnership”</w:t>
      </w:r>
      <w:r>
        <w:rPr>
          <w:lang w:val="en-US"/>
        </w:rPr>
        <w:t>.</w:t>
      </w:r>
    </w:p>
    <w:p w14:paraId="0229FE7B" w14:textId="77777777" w:rsidR="00413626" w:rsidRDefault="00413626" w:rsidP="006C7730">
      <w:pPr>
        <w:rPr>
          <w:lang w:val="en-US"/>
        </w:rPr>
      </w:pPr>
    </w:p>
    <w:p w14:paraId="07231042" w14:textId="36DAC7A6" w:rsidR="006C7730" w:rsidRPr="006C7730" w:rsidRDefault="006C7730" w:rsidP="006C7730">
      <w:pPr>
        <w:rPr>
          <w:lang w:val="en-US"/>
        </w:rPr>
      </w:pPr>
      <w:r w:rsidRPr="006C7730">
        <w:rPr>
          <w:lang w:val="en-US"/>
        </w:rPr>
        <w:lastRenderedPageBreak/>
        <w:t>The events were organized by the Transport Community Permanent Secretariat.</w:t>
      </w:r>
    </w:p>
    <w:p w14:paraId="67336D38" w14:textId="781803E2" w:rsidR="006C7730" w:rsidRPr="006C7730" w:rsidRDefault="006C7730" w:rsidP="006C7730">
      <w:pPr>
        <w:rPr>
          <w:lang w:val="en-US"/>
        </w:rPr>
      </w:pPr>
      <w:r w:rsidRPr="006C7730">
        <w:rPr>
          <w:lang w:val="en-US"/>
        </w:rPr>
        <w:t xml:space="preserve">The events were attended by representatives of the European Union, </w:t>
      </w:r>
      <w:r w:rsidR="00400855" w:rsidRPr="006C7730">
        <w:rPr>
          <w:lang w:val="en-US"/>
        </w:rPr>
        <w:t xml:space="preserve">VIADONAU, </w:t>
      </w:r>
      <w:r w:rsidR="00400855">
        <w:rPr>
          <w:lang w:val="en-US"/>
        </w:rPr>
        <w:t xml:space="preserve"> </w:t>
      </w:r>
      <w:r w:rsidR="00FB315B">
        <w:rPr>
          <w:lang w:val="en-US"/>
        </w:rPr>
        <w:t xml:space="preserve">                     </w:t>
      </w:r>
      <w:r w:rsidRPr="006C7730">
        <w:rPr>
          <w:lang w:val="en-US"/>
        </w:rPr>
        <w:t>RIS-COMEX2, the Director General of the Danube Commission</w:t>
      </w:r>
      <w:r w:rsidR="00FB315B" w:rsidRPr="00FB315B">
        <w:rPr>
          <w:lang w:val="en-US"/>
        </w:rPr>
        <w:t xml:space="preserve"> </w:t>
      </w:r>
      <w:r w:rsidR="00FB315B" w:rsidRPr="006C7730">
        <w:rPr>
          <w:lang w:val="en-US"/>
        </w:rPr>
        <w:t>Secretariat</w:t>
      </w:r>
      <w:r w:rsidRPr="006C7730">
        <w:rPr>
          <w:lang w:val="en-US"/>
        </w:rPr>
        <w:t xml:space="preserve">, official representatives of the Danube countries, organizations interested in the development of European inland waterways and </w:t>
      </w:r>
      <w:r w:rsidR="00FB315B">
        <w:rPr>
          <w:lang w:val="en-US"/>
        </w:rPr>
        <w:t>river information services</w:t>
      </w:r>
      <w:r w:rsidRPr="006C7730">
        <w:rPr>
          <w:lang w:val="en-US"/>
        </w:rPr>
        <w:t>.</w:t>
      </w:r>
    </w:p>
    <w:p w14:paraId="3AF1F4DB" w14:textId="2D28CD11" w:rsidR="006C7730" w:rsidRPr="006C7730" w:rsidRDefault="006C7730" w:rsidP="006C7730">
      <w:pPr>
        <w:rPr>
          <w:lang w:val="en-US"/>
        </w:rPr>
      </w:pPr>
      <w:r w:rsidRPr="006C7730">
        <w:rPr>
          <w:lang w:val="en-US"/>
        </w:rPr>
        <w:t>The Ukrainian delegation included representatives of the State Enterprise "UKVODSHL</w:t>
      </w:r>
      <w:r w:rsidR="00FB315B">
        <w:rPr>
          <w:lang w:val="en-US"/>
        </w:rPr>
        <w:t>I</w:t>
      </w:r>
      <w:r w:rsidRPr="006C7730">
        <w:rPr>
          <w:lang w:val="en-US"/>
        </w:rPr>
        <w:t>AH".</w:t>
      </w:r>
    </w:p>
    <w:p w14:paraId="6F4B4488" w14:textId="77777777" w:rsidR="006C7730" w:rsidRPr="006C7730" w:rsidRDefault="006C7730" w:rsidP="006C7730">
      <w:pPr>
        <w:rPr>
          <w:lang w:val="en-US"/>
        </w:rPr>
      </w:pPr>
      <w:r w:rsidRPr="006C7730">
        <w:rPr>
          <w:lang w:val="en-US"/>
        </w:rPr>
        <w:t>The events are dedicated to the expansion, development and improvement of river information services in Ukraine and the Republic of Moldova, harmonization of actions aimed at connecting with the Danube countries, obtaining theoretical and practical experience in the issues of building and developing RIS, deepening cooperation and joint actions with neighboring countries on the implementation of RIS on the Ukrainian section of the Danube River.</w:t>
      </w:r>
    </w:p>
    <w:p w14:paraId="3591007B" w14:textId="26C8B864" w:rsidR="006C7730" w:rsidRPr="006C7730" w:rsidRDefault="006C7730" w:rsidP="006C7730">
      <w:pPr>
        <w:rPr>
          <w:lang w:val="en-US"/>
        </w:rPr>
      </w:pPr>
      <w:r w:rsidRPr="006C7730">
        <w:rPr>
          <w:lang w:val="en-US"/>
        </w:rPr>
        <w:t xml:space="preserve">During the </w:t>
      </w:r>
      <w:r w:rsidR="00FB315B" w:rsidRPr="00413626">
        <w:rPr>
          <w:lang w:val="en-US"/>
        </w:rPr>
        <w:t xml:space="preserve">Workshop </w:t>
      </w:r>
      <w:r w:rsidRPr="006C7730">
        <w:rPr>
          <w:lang w:val="en-US"/>
        </w:rPr>
        <w:t xml:space="preserve">“Enhancing River Information Services in Republic of Moldova and Ukraine: A Step Closer to EU Harmonization and Danube Connectivity”, members of the Ukrainian delegation made a </w:t>
      </w:r>
      <w:r w:rsidR="0069079E">
        <w:rPr>
          <w:lang w:val="en-US"/>
        </w:rPr>
        <w:t xml:space="preserve">presentation </w:t>
      </w:r>
      <w:r w:rsidRPr="006C7730">
        <w:rPr>
          <w:lang w:val="en-US"/>
        </w:rPr>
        <w:t>on the experience and current status of the implementation of RIS on the Ukrainian section of the Danube River</w:t>
      </w:r>
      <w:r w:rsidR="00400855" w:rsidRPr="00400855">
        <w:rPr>
          <w:lang w:val="en-US"/>
        </w:rPr>
        <w:t>, as well as on the development by the State Enterprise "</w:t>
      </w:r>
      <w:r w:rsidR="0069079E" w:rsidRPr="00400855">
        <w:rPr>
          <w:lang w:val="en-US"/>
        </w:rPr>
        <w:t>Ukraine</w:t>
      </w:r>
      <w:r w:rsidR="0069079E" w:rsidRPr="00400855">
        <w:rPr>
          <w:lang w:val="en-US"/>
        </w:rPr>
        <w:t xml:space="preserve"> </w:t>
      </w:r>
      <w:r w:rsidR="0069079E" w:rsidRPr="00400855">
        <w:rPr>
          <w:lang w:val="en-US"/>
        </w:rPr>
        <w:t xml:space="preserve">Sea </w:t>
      </w:r>
      <w:r w:rsidR="00400855" w:rsidRPr="00400855">
        <w:rPr>
          <w:lang w:val="en-US"/>
        </w:rPr>
        <w:t>Ports A</w:t>
      </w:r>
      <w:r w:rsidR="0069079E">
        <w:rPr>
          <w:lang w:val="en-US"/>
        </w:rPr>
        <w:t>uthority</w:t>
      </w:r>
      <w:r w:rsidR="00400855" w:rsidRPr="00400855">
        <w:rPr>
          <w:lang w:val="en-US"/>
        </w:rPr>
        <w:t>" of software for automated information exchange during port operations.</w:t>
      </w:r>
      <w:r w:rsidRPr="006C7730">
        <w:rPr>
          <w:lang w:val="en-US"/>
        </w:rPr>
        <w:t xml:space="preserve"> Separately, issues of cooperation with Romania and Moldova</w:t>
      </w:r>
      <w:r w:rsidR="00400855">
        <w:rPr>
          <w:lang w:val="en-US"/>
        </w:rPr>
        <w:t xml:space="preserve">, as </w:t>
      </w:r>
      <w:r w:rsidR="00400855" w:rsidRPr="006C7730">
        <w:rPr>
          <w:lang w:val="en-US"/>
        </w:rPr>
        <w:t>neighboring countries</w:t>
      </w:r>
      <w:r w:rsidR="00400855">
        <w:rPr>
          <w:lang w:val="en-US"/>
        </w:rPr>
        <w:t>,</w:t>
      </w:r>
      <w:r w:rsidRPr="006C7730">
        <w:rPr>
          <w:lang w:val="en-US"/>
        </w:rPr>
        <w:t xml:space="preserve"> during the implementation of RIS on the Ukrainian section of the Danube River were discussed.</w:t>
      </w:r>
    </w:p>
    <w:p w14:paraId="40EE2BD9" w14:textId="5D4054F0" w:rsidR="006C7730" w:rsidRPr="006C7730" w:rsidRDefault="006C7730" w:rsidP="006C7730">
      <w:pPr>
        <w:rPr>
          <w:lang w:val="en-US"/>
        </w:rPr>
      </w:pPr>
      <w:r w:rsidRPr="006C7730">
        <w:rPr>
          <w:lang w:val="en-US"/>
        </w:rPr>
        <w:t xml:space="preserve">The program of events includes a visit of the participants to the seaport of Constanta, during which the participants had the opportunity to familiarize themselves with the work of the grain, container and automobile terminals of the port and the functioning of the shipping safety </w:t>
      </w:r>
      <w:r w:rsidR="00FB315B" w:rsidRPr="006C7730">
        <w:rPr>
          <w:lang w:val="en-US"/>
        </w:rPr>
        <w:t xml:space="preserve">management system </w:t>
      </w:r>
      <w:r w:rsidRPr="006C7730">
        <w:rPr>
          <w:lang w:val="en-US"/>
        </w:rPr>
        <w:t>in the port.</w:t>
      </w:r>
    </w:p>
    <w:sectPr w:rsidR="006C7730" w:rsidRPr="006C7730" w:rsidSect="008D1EA9">
      <w:pgSz w:w="11906" w:h="16838"/>
      <w:pgMar w:top="567" w:right="567" w:bottom="567" w:left="567"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E33F8"/>
    <w:multiLevelType w:val="hybridMultilevel"/>
    <w:tmpl w:val="9634D7B8"/>
    <w:lvl w:ilvl="0" w:tplc="015215EE">
      <w:start w:val="15"/>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0F7"/>
    <w:rsid w:val="000B25A3"/>
    <w:rsid w:val="001D7A2A"/>
    <w:rsid w:val="0036272B"/>
    <w:rsid w:val="003D4158"/>
    <w:rsid w:val="00400855"/>
    <w:rsid w:val="00413626"/>
    <w:rsid w:val="00576AE1"/>
    <w:rsid w:val="0069079E"/>
    <w:rsid w:val="006C7730"/>
    <w:rsid w:val="00795096"/>
    <w:rsid w:val="008324F8"/>
    <w:rsid w:val="008B12B4"/>
    <w:rsid w:val="008D1EA9"/>
    <w:rsid w:val="00A32E36"/>
    <w:rsid w:val="00A37475"/>
    <w:rsid w:val="00A71150"/>
    <w:rsid w:val="00AD2A9A"/>
    <w:rsid w:val="00B52081"/>
    <w:rsid w:val="00B92583"/>
    <w:rsid w:val="00C970F7"/>
    <w:rsid w:val="00EF5040"/>
    <w:rsid w:val="00FB315B"/>
    <w:rsid w:val="00FC75E6"/>
    <w:rsid w:val="00FE00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2B21E"/>
  <w15:chartTrackingRefBased/>
  <w15:docId w15:val="{DE4223EC-8B43-41CB-A376-223729E2F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uk-UA" w:eastAsia="en-US" w:bidi="ar-SA"/>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12B4"/>
    <w:rPr>
      <w:rFonts w:cstheme="minorBidi"/>
      <w:szCs w:val="22"/>
    </w:rPr>
  </w:style>
  <w:style w:type="paragraph" w:styleId="1">
    <w:name w:val="heading 1"/>
    <w:basedOn w:val="a"/>
    <w:link w:val="10"/>
    <w:uiPriority w:val="9"/>
    <w:qFormat/>
    <w:rsid w:val="000B25A3"/>
    <w:pPr>
      <w:ind w:left="708" w:firstLine="0"/>
      <w:outlineLvl w:val="0"/>
    </w:pPr>
    <w:rPr>
      <w:rFonts w:eastAsia="Times New Roman"/>
      <w:b/>
      <w:bCs/>
      <w:color w:val="000000" w:themeColor="text1"/>
      <w:kern w:val="36"/>
      <w:szCs w:val="48"/>
      <w:lang w:eastAsia="uk-UA"/>
    </w:rPr>
  </w:style>
  <w:style w:type="paragraph" w:styleId="2">
    <w:name w:val="heading 2"/>
    <w:basedOn w:val="a"/>
    <w:link w:val="20"/>
    <w:uiPriority w:val="9"/>
    <w:qFormat/>
    <w:rsid w:val="00EF5040"/>
    <w:pPr>
      <w:outlineLvl w:val="1"/>
    </w:pPr>
    <w:rPr>
      <w:rFonts w:eastAsia="Times New Roman" w:cs="Times New Roman"/>
      <w:b/>
      <w:bCs/>
      <w:szCs w:val="36"/>
      <w:lang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25A3"/>
    <w:rPr>
      <w:rFonts w:eastAsia="Times New Roman"/>
      <w:b/>
      <w:bCs/>
      <w:color w:val="000000" w:themeColor="text1"/>
      <w:kern w:val="36"/>
      <w:szCs w:val="48"/>
      <w:lang w:eastAsia="uk-UA"/>
    </w:rPr>
  </w:style>
  <w:style w:type="paragraph" w:styleId="a3">
    <w:name w:val="List Paragraph"/>
    <w:basedOn w:val="a"/>
    <w:uiPriority w:val="1"/>
    <w:qFormat/>
    <w:rsid w:val="008324F8"/>
    <w:pPr>
      <w:widowControl w:val="0"/>
      <w:autoSpaceDE w:val="0"/>
      <w:autoSpaceDN w:val="0"/>
      <w:ind w:left="251" w:firstLine="709"/>
    </w:pPr>
    <w:rPr>
      <w:rFonts w:eastAsia="Times New Roman"/>
    </w:rPr>
  </w:style>
  <w:style w:type="character" w:customStyle="1" w:styleId="20">
    <w:name w:val="Заголовок 2 Знак"/>
    <w:basedOn w:val="a0"/>
    <w:link w:val="2"/>
    <w:uiPriority w:val="9"/>
    <w:rsid w:val="00EF5040"/>
    <w:rPr>
      <w:rFonts w:eastAsia="Times New Roman"/>
      <w:b/>
      <w:bCs/>
      <w:szCs w:val="36"/>
      <w:lang w:eastAsia="uk-UA"/>
    </w:rPr>
  </w:style>
  <w:style w:type="paragraph" w:customStyle="1" w:styleId="11">
    <w:name w:val="1"/>
    <w:basedOn w:val="a"/>
    <w:link w:val="12"/>
    <w:qFormat/>
    <w:rsid w:val="00AD2A9A"/>
    <w:pPr>
      <w:spacing w:line="240" w:lineRule="atLeast"/>
      <w:ind w:firstLine="0"/>
    </w:pPr>
    <w:rPr>
      <w:rFonts w:eastAsia="Calibri" w:cs="Arial"/>
      <w:color w:val="000000" w:themeColor="text1"/>
      <w:szCs w:val="24"/>
      <w:lang w:val="en-GB"/>
    </w:rPr>
  </w:style>
  <w:style w:type="character" w:customStyle="1" w:styleId="12">
    <w:name w:val="1 Знак"/>
    <w:basedOn w:val="a0"/>
    <w:link w:val="11"/>
    <w:rsid w:val="00AD2A9A"/>
    <w:rPr>
      <w:rFonts w:eastAsia="Calibri" w:cs="Arial"/>
      <w:color w:val="000000" w:themeColor="text1"/>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658</Words>
  <Characters>4247</Characters>
  <Application>Microsoft Office Word</Application>
  <DocSecurity>0</DocSecurity>
  <Lines>71</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Тихонов Ілля Валентинович</cp:lastModifiedBy>
  <cp:revision>7</cp:revision>
  <dcterms:created xsi:type="dcterms:W3CDTF">2025-09-22T03:39:00Z</dcterms:created>
  <dcterms:modified xsi:type="dcterms:W3CDTF">2025-09-23T11:30:00Z</dcterms:modified>
</cp:coreProperties>
</file>